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r w:rsidR="00317CA2">
        <w:rPr>
          <w:b/>
          <w:sz w:val="24"/>
          <w:szCs w:val="24"/>
        </w:rPr>
        <w:t xml:space="preserve"> </w: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 xml:space="preserve">Ханты-Мансийского автономного округа – </w:t>
      </w:r>
      <w:proofErr w:type="spellStart"/>
      <w:r w:rsidRPr="00360CF1">
        <w:rPr>
          <w:b/>
          <w:bCs/>
          <w:iCs/>
          <w:sz w:val="24"/>
          <w:szCs w:val="24"/>
        </w:rPr>
        <w:t>Югры</w:t>
      </w:r>
      <w:proofErr w:type="spellEnd"/>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DD065E">
              <w:t>26.10.2018</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DD065E">
            <w:pPr>
              <w:tabs>
                <w:tab w:val="left" w:pos="3123"/>
                <w:tab w:val="left" w:pos="3270"/>
              </w:tabs>
              <w:jc w:val="right"/>
            </w:pPr>
            <w:r w:rsidRPr="00360CF1">
              <w:t xml:space="preserve">№ </w:t>
            </w:r>
            <w:r w:rsidR="00DD065E">
              <w:t>2430</w:t>
            </w:r>
            <w:r w:rsidRPr="00360CF1">
              <w:t xml:space="preserve">          </w:t>
            </w:r>
          </w:p>
        </w:tc>
      </w:tr>
    </w:tbl>
    <w:p w:rsidR="00977853" w:rsidRDefault="00977853" w:rsidP="006F4CD3">
      <w:pPr>
        <w:shd w:val="clear" w:color="auto" w:fill="FFFFFF"/>
        <w:ind w:firstLine="709"/>
        <w:jc w:val="both"/>
      </w:pPr>
    </w:p>
    <w:p w:rsidR="002953D5" w:rsidRDefault="002953D5" w:rsidP="002953D5">
      <w:pPr>
        <w:tabs>
          <w:tab w:val="left" w:pos="4253"/>
        </w:tabs>
        <w:ind w:right="4677"/>
        <w:jc w:val="both"/>
        <w:rPr>
          <w:szCs w:val="20"/>
        </w:rPr>
      </w:pPr>
    </w:p>
    <w:p w:rsidR="004E1003" w:rsidRPr="003476E3" w:rsidRDefault="004E1003" w:rsidP="0094566B">
      <w:pPr>
        <w:ind w:right="5103"/>
        <w:jc w:val="both"/>
      </w:pPr>
      <w:r w:rsidRPr="003476E3">
        <w:t>Об утверждении муниципальной программы «Развитие гражданского общества Нижневартовского района»</w:t>
      </w:r>
    </w:p>
    <w:p w:rsidR="004E1003" w:rsidRDefault="004E1003" w:rsidP="004E1003">
      <w:pPr>
        <w:ind w:right="5528"/>
        <w:jc w:val="both"/>
      </w:pPr>
    </w:p>
    <w:p w:rsidR="00012C17" w:rsidRPr="003476E3" w:rsidRDefault="00012C17" w:rsidP="004E1003">
      <w:pPr>
        <w:ind w:right="5528"/>
        <w:jc w:val="both"/>
      </w:pPr>
    </w:p>
    <w:p w:rsidR="004E1003" w:rsidRPr="003476E3" w:rsidRDefault="004E1003" w:rsidP="004E1003">
      <w:pPr>
        <w:autoSpaceDE w:val="0"/>
        <w:autoSpaceDN w:val="0"/>
        <w:adjustRightInd w:val="0"/>
        <w:ind w:firstLine="709"/>
        <w:jc w:val="both"/>
      </w:pPr>
      <w:proofErr w:type="gramStart"/>
      <w:r w:rsidRPr="003476E3">
        <w:t xml:space="preserve">В соответствии со </w:t>
      </w:r>
      <w:hyperlink r:id="rId9" w:history="1">
        <w:r w:rsidRPr="003476E3">
          <w:t>статьей 179</w:t>
        </w:r>
      </w:hyperlink>
      <w:r w:rsidRPr="003476E3">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района от 06.08.2018 № 1748 «О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Нижневартовского района</w:t>
      </w:r>
      <w:proofErr w:type="gramEnd"/>
      <w:r w:rsidRPr="003476E3">
        <w:t xml:space="preserve"> в соответствии с национальными целями развития»:</w:t>
      </w:r>
    </w:p>
    <w:p w:rsidR="004E1003" w:rsidRPr="003476E3" w:rsidRDefault="004E1003" w:rsidP="004E1003">
      <w:pPr>
        <w:autoSpaceDE w:val="0"/>
        <w:autoSpaceDN w:val="0"/>
        <w:adjustRightInd w:val="0"/>
        <w:ind w:firstLine="709"/>
        <w:jc w:val="both"/>
      </w:pPr>
    </w:p>
    <w:p w:rsidR="004E1003" w:rsidRPr="003476E3" w:rsidRDefault="004E1003" w:rsidP="004E1003">
      <w:pPr>
        <w:autoSpaceDE w:val="0"/>
        <w:autoSpaceDN w:val="0"/>
        <w:adjustRightInd w:val="0"/>
        <w:ind w:firstLine="709"/>
        <w:jc w:val="both"/>
      </w:pPr>
      <w:r w:rsidRPr="003476E3">
        <w:t xml:space="preserve">1. Утвердить муниципальную программу «Развитие гражданского общества Нижневартовского района» согласно приложению. </w:t>
      </w:r>
    </w:p>
    <w:p w:rsidR="004E1003" w:rsidRPr="0080594B" w:rsidRDefault="004E1003" w:rsidP="004E1003">
      <w:pPr>
        <w:autoSpaceDE w:val="0"/>
        <w:autoSpaceDN w:val="0"/>
        <w:adjustRightInd w:val="0"/>
        <w:jc w:val="both"/>
      </w:pPr>
    </w:p>
    <w:p w:rsidR="004E1003" w:rsidRPr="003476E3" w:rsidRDefault="004E1003" w:rsidP="004E1003">
      <w:pPr>
        <w:pStyle w:val="afffff5"/>
        <w:autoSpaceDE w:val="0"/>
        <w:autoSpaceDN w:val="0"/>
        <w:adjustRightInd w:val="0"/>
        <w:spacing w:line="240" w:lineRule="auto"/>
        <w:ind w:left="0" w:firstLine="708"/>
        <w:rPr>
          <w:sz w:val="28"/>
          <w:szCs w:val="28"/>
        </w:rPr>
      </w:pPr>
      <w:r>
        <w:rPr>
          <w:sz w:val="28"/>
          <w:szCs w:val="28"/>
        </w:rPr>
        <w:t>2</w:t>
      </w:r>
      <w:r w:rsidRPr="003476E3">
        <w:rPr>
          <w:sz w:val="28"/>
          <w:szCs w:val="28"/>
        </w:rPr>
        <w:t>. Признать утратившими силу</w:t>
      </w:r>
      <w:r w:rsidR="00012C17">
        <w:rPr>
          <w:sz w:val="28"/>
          <w:szCs w:val="28"/>
        </w:rPr>
        <w:t xml:space="preserve"> постановления администрации района</w:t>
      </w:r>
      <w:r w:rsidRPr="003476E3">
        <w:rPr>
          <w:sz w:val="28"/>
          <w:szCs w:val="28"/>
        </w:rPr>
        <w:t>:</w:t>
      </w:r>
    </w:p>
    <w:p w:rsidR="004E1003" w:rsidRPr="003476E3" w:rsidRDefault="004E1003" w:rsidP="004E1003">
      <w:pPr>
        <w:pStyle w:val="afffff5"/>
        <w:autoSpaceDE w:val="0"/>
        <w:autoSpaceDN w:val="0"/>
        <w:adjustRightInd w:val="0"/>
        <w:spacing w:line="240" w:lineRule="auto"/>
        <w:ind w:left="0" w:firstLine="708"/>
        <w:rPr>
          <w:sz w:val="28"/>
          <w:szCs w:val="28"/>
        </w:rPr>
      </w:pPr>
      <w:r w:rsidRPr="003476E3">
        <w:rPr>
          <w:sz w:val="28"/>
          <w:szCs w:val="28"/>
        </w:rPr>
        <w:t>от 31.10.2016 № 2494 «Об утверждении муниципальной программы «Развитие гражданского общества Нижневартовского района на 2017–2019 годы»;</w:t>
      </w:r>
    </w:p>
    <w:p w:rsidR="004E1003" w:rsidRPr="003476E3" w:rsidRDefault="004E1003" w:rsidP="004E1003">
      <w:pPr>
        <w:ind w:right="-2"/>
        <w:jc w:val="both"/>
      </w:pPr>
      <w:r w:rsidRPr="003476E3">
        <w:tab/>
        <w:t>от 04.09.2017 № 1779</w:t>
      </w:r>
      <w:r w:rsidR="00AA48EA">
        <w:t xml:space="preserve"> </w:t>
      </w:r>
      <w:r w:rsidRPr="003476E3">
        <w:t>«О внесении изменений в постановление администрации района от 31.10.2016 № 2494 «Об утверждении муниципальн</w:t>
      </w:r>
      <w:r w:rsidR="00AA48EA">
        <w:t>ой программы «Развитие гражданс</w:t>
      </w:r>
      <w:r w:rsidRPr="003476E3">
        <w:t xml:space="preserve">кого общества Нижневартовского района </w:t>
      </w:r>
      <w:r w:rsidR="00AA48EA">
        <w:t xml:space="preserve">                     на 2017–2019 годы</w:t>
      </w:r>
      <w:r w:rsidRPr="003476E3">
        <w:t>»;</w:t>
      </w:r>
    </w:p>
    <w:p w:rsidR="004E1003" w:rsidRPr="003476E3" w:rsidRDefault="004E1003" w:rsidP="004E1003">
      <w:pPr>
        <w:ind w:right="-2"/>
        <w:jc w:val="both"/>
      </w:pPr>
      <w:r w:rsidRPr="003476E3">
        <w:tab/>
        <w:t>от 16.10.2017 № 2109 «О внесении изменений в постановление администрации района от 31.10.2016 № 2494 «Об утверждении муниципальн</w:t>
      </w:r>
      <w:r w:rsidR="00AA48EA">
        <w:t>ой программы «Развитие гражданс</w:t>
      </w:r>
      <w:r w:rsidRPr="003476E3">
        <w:t xml:space="preserve">кого общества Нижневартовского района </w:t>
      </w:r>
      <w:r w:rsidR="00AA48EA">
        <w:t xml:space="preserve">                    на 2017–2019 годы</w:t>
      </w:r>
      <w:r w:rsidRPr="003476E3">
        <w:t>»;</w:t>
      </w:r>
    </w:p>
    <w:p w:rsidR="004E1003" w:rsidRPr="003476E3" w:rsidRDefault="004E1003" w:rsidP="00443ABE">
      <w:pPr>
        <w:ind w:right="-2" w:firstLine="709"/>
        <w:jc w:val="both"/>
      </w:pPr>
      <w:r w:rsidRPr="003476E3">
        <w:t>от 10.11.2017 № 2281«О внесении изменений в постановление администрации района от 31.10.2016 № 2494 «Об утверждении муниципальн</w:t>
      </w:r>
      <w:r w:rsidR="00AA48EA">
        <w:t xml:space="preserve">ой </w:t>
      </w:r>
      <w:r w:rsidR="00AA48EA">
        <w:lastRenderedPageBreak/>
        <w:t>программы «Развитие гражданс</w:t>
      </w:r>
      <w:r w:rsidRPr="003476E3">
        <w:t xml:space="preserve">кого общества Нижневартовского района </w:t>
      </w:r>
      <w:r w:rsidR="00AA48EA">
        <w:t xml:space="preserve">                    на 2017–2019 годы</w:t>
      </w:r>
      <w:r w:rsidRPr="003476E3">
        <w:t>»;</w:t>
      </w:r>
    </w:p>
    <w:p w:rsidR="004E1003" w:rsidRPr="003476E3" w:rsidRDefault="004E1003" w:rsidP="004E1003">
      <w:pPr>
        <w:ind w:right="-2"/>
        <w:jc w:val="both"/>
      </w:pPr>
      <w:r w:rsidRPr="003476E3">
        <w:tab/>
      </w:r>
      <w:proofErr w:type="gramStart"/>
      <w:r w:rsidRPr="003476E3">
        <w:t xml:space="preserve">от 22.02.2018 № 412 «О внесении изменений в постановление администрации района от 31.10.2016 № 2494 «Об утверждении муниципальной программы «Развитие гражданского общества Нижневартовского района </w:t>
      </w:r>
      <w:r w:rsidR="00AA48EA">
        <w:t xml:space="preserve">                     </w:t>
      </w:r>
      <w:r w:rsidRPr="003476E3">
        <w:t>на 2018–2025 годы и на период до 2030 года»;</w:t>
      </w:r>
      <w:proofErr w:type="gramEnd"/>
    </w:p>
    <w:p w:rsidR="004E1003" w:rsidRPr="003476E3" w:rsidRDefault="004E1003" w:rsidP="004E1003">
      <w:pPr>
        <w:ind w:right="-2"/>
        <w:jc w:val="both"/>
      </w:pPr>
      <w:r w:rsidRPr="003476E3">
        <w:tab/>
      </w:r>
      <w:proofErr w:type="gramStart"/>
      <w:r w:rsidRPr="003476E3">
        <w:t xml:space="preserve">от 31.05.2018 № 1239 «О внесении изменений в постановление администрации района от 31.10.2016 № 2494 «Об утверждении муниципальной программы «Развитие гражданского общества Нижневартовского района </w:t>
      </w:r>
      <w:r w:rsidR="00AA48EA">
        <w:t xml:space="preserve">                     </w:t>
      </w:r>
      <w:r w:rsidRPr="003476E3">
        <w:t>на 2018–2025 годы и на период до 2030 года»;</w:t>
      </w:r>
      <w:proofErr w:type="gramEnd"/>
    </w:p>
    <w:p w:rsidR="004E1003" w:rsidRPr="003476E3" w:rsidRDefault="004E1003" w:rsidP="00012C17">
      <w:pPr>
        <w:ind w:right="-2" w:firstLine="709"/>
        <w:jc w:val="both"/>
      </w:pPr>
      <w:proofErr w:type="gramStart"/>
      <w:r w:rsidRPr="003476E3">
        <w:t xml:space="preserve">от 31.07.2018 № 1685 «О внесении изменений в постановление администрации района от 31.10.2016 № 2494 «Об утверждении муниципальной программы «Развитие гражданского общества Нижневартовского района </w:t>
      </w:r>
      <w:r w:rsidR="00AA48EA">
        <w:t xml:space="preserve">                     </w:t>
      </w:r>
      <w:r w:rsidRPr="003476E3">
        <w:t>на 2018–2025 годы и на период до 2030 года».</w:t>
      </w:r>
      <w:proofErr w:type="gramEnd"/>
    </w:p>
    <w:p w:rsidR="004E1003" w:rsidRPr="003476E3" w:rsidRDefault="004E1003" w:rsidP="004E1003">
      <w:pPr>
        <w:autoSpaceDE w:val="0"/>
        <w:autoSpaceDN w:val="0"/>
        <w:adjustRightInd w:val="0"/>
        <w:ind w:right="-2" w:firstLine="709"/>
        <w:jc w:val="both"/>
      </w:pPr>
    </w:p>
    <w:p w:rsidR="004E1003" w:rsidRPr="003476E3" w:rsidRDefault="004E1003" w:rsidP="004E1003">
      <w:pPr>
        <w:autoSpaceDE w:val="0"/>
        <w:autoSpaceDN w:val="0"/>
        <w:adjustRightInd w:val="0"/>
        <w:ind w:firstLine="709"/>
        <w:jc w:val="both"/>
      </w:pPr>
      <w:r>
        <w:t>3</w:t>
      </w:r>
      <w:r w:rsidRPr="003476E3">
        <w:t xml:space="preserve">.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rsidRPr="003476E3">
        <w:t>официальном</w:t>
      </w:r>
      <w:proofErr w:type="gramEnd"/>
      <w:r w:rsidRPr="003476E3">
        <w:t xml:space="preserve"> </w:t>
      </w:r>
      <w:proofErr w:type="spellStart"/>
      <w:r w:rsidRPr="003476E3">
        <w:t>веб-сайте</w:t>
      </w:r>
      <w:proofErr w:type="spellEnd"/>
      <w:r w:rsidRPr="003476E3">
        <w:t xml:space="preserve"> администрации района: </w:t>
      </w:r>
      <w:hyperlink r:id="rId10" w:history="1">
        <w:r w:rsidRPr="003476E3">
          <w:t>www.nvraion.ru</w:t>
        </w:r>
      </w:hyperlink>
      <w:r w:rsidRPr="003476E3">
        <w:t>.</w:t>
      </w:r>
    </w:p>
    <w:p w:rsidR="004E1003" w:rsidRPr="003476E3" w:rsidRDefault="004E1003" w:rsidP="004E1003">
      <w:pPr>
        <w:autoSpaceDE w:val="0"/>
        <w:autoSpaceDN w:val="0"/>
        <w:adjustRightInd w:val="0"/>
        <w:ind w:firstLine="709"/>
        <w:jc w:val="both"/>
      </w:pPr>
    </w:p>
    <w:p w:rsidR="004E1003" w:rsidRPr="003476E3" w:rsidRDefault="004E1003" w:rsidP="004E1003">
      <w:pPr>
        <w:autoSpaceDE w:val="0"/>
        <w:autoSpaceDN w:val="0"/>
        <w:adjustRightInd w:val="0"/>
        <w:ind w:firstLine="709"/>
        <w:jc w:val="both"/>
      </w:pPr>
      <w:r>
        <w:t>4</w:t>
      </w:r>
      <w:r w:rsidRPr="003476E3">
        <w:t xml:space="preserve">. Пресс-службе администрации района (А.В. </w:t>
      </w:r>
      <w:proofErr w:type="spellStart"/>
      <w:r w:rsidRPr="003476E3">
        <w:t>Шишлакова</w:t>
      </w:r>
      <w:proofErr w:type="spellEnd"/>
      <w:r w:rsidRPr="003476E3">
        <w:t xml:space="preserve">) опубликовать постановление в приложении «Официальный бюллетень» к </w:t>
      </w:r>
      <w:r>
        <w:t xml:space="preserve">районной </w:t>
      </w:r>
      <w:r w:rsidRPr="003476E3">
        <w:t xml:space="preserve">газете «Новости </w:t>
      </w:r>
      <w:proofErr w:type="spellStart"/>
      <w:r w:rsidRPr="003476E3">
        <w:t>Приобья</w:t>
      </w:r>
      <w:proofErr w:type="spellEnd"/>
      <w:r w:rsidRPr="003476E3">
        <w:t>».</w:t>
      </w:r>
    </w:p>
    <w:p w:rsidR="004E1003" w:rsidRPr="003476E3" w:rsidRDefault="004E1003" w:rsidP="004E1003">
      <w:pPr>
        <w:autoSpaceDE w:val="0"/>
        <w:autoSpaceDN w:val="0"/>
        <w:adjustRightInd w:val="0"/>
        <w:ind w:firstLine="709"/>
        <w:jc w:val="both"/>
      </w:pPr>
    </w:p>
    <w:p w:rsidR="004E1003" w:rsidRPr="003476E3" w:rsidRDefault="004E1003" w:rsidP="00012C17">
      <w:pPr>
        <w:pStyle w:val="afffff5"/>
        <w:autoSpaceDE w:val="0"/>
        <w:autoSpaceDN w:val="0"/>
        <w:adjustRightInd w:val="0"/>
        <w:spacing w:line="240" w:lineRule="auto"/>
        <w:ind w:left="0" w:firstLine="708"/>
        <w:rPr>
          <w:bCs/>
          <w:color w:val="000000"/>
          <w:sz w:val="28"/>
          <w:szCs w:val="28"/>
          <w:lang w:eastAsia="ru-RU"/>
        </w:rPr>
      </w:pPr>
      <w:r>
        <w:rPr>
          <w:sz w:val="28"/>
          <w:szCs w:val="28"/>
          <w:lang w:eastAsia="ru-RU"/>
        </w:rPr>
        <w:t>5</w:t>
      </w:r>
      <w:r w:rsidRPr="003476E3">
        <w:rPr>
          <w:sz w:val="28"/>
          <w:szCs w:val="28"/>
          <w:lang w:eastAsia="ru-RU"/>
        </w:rPr>
        <w:t xml:space="preserve">. </w:t>
      </w:r>
      <w:r w:rsidR="00012C17">
        <w:rPr>
          <w:bCs/>
          <w:color w:val="000000"/>
          <w:sz w:val="28"/>
          <w:szCs w:val="28"/>
          <w:lang w:eastAsia="ru-RU"/>
        </w:rPr>
        <w:t>П</w:t>
      </w:r>
      <w:r w:rsidRPr="003476E3">
        <w:rPr>
          <w:bCs/>
          <w:color w:val="000000"/>
          <w:sz w:val="28"/>
          <w:szCs w:val="28"/>
          <w:lang w:eastAsia="ru-RU"/>
        </w:rPr>
        <w:t>остановление вступает в силу с 1 января 2019 года.</w:t>
      </w:r>
    </w:p>
    <w:p w:rsidR="004E1003" w:rsidRPr="003476E3" w:rsidRDefault="004E1003" w:rsidP="004E1003">
      <w:pPr>
        <w:autoSpaceDE w:val="0"/>
        <w:autoSpaceDN w:val="0"/>
        <w:adjustRightInd w:val="0"/>
        <w:ind w:firstLine="709"/>
        <w:jc w:val="both"/>
      </w:pPr>
    </w:p>
    <w:p w:rsidR="004E1003" w:rsidRPr="003476E3" w:rsidRDefault="004E1003" w:rsidP="004E1003">
      <w:pPr>
        <w:autoSpaceDE w:val="0"/>
        <w:autoSpaceDN w:val="0"/>
        <w:adjustRightInd w:val="0"/>
        <w:ind w:firstLine="709"/>
        <w:jc w:val="both"/>
      </w:pPr>
      <w:r>
        <w:t>6</w:t>
      </w:r>
      <w:r w:rsidRPr="003476E3">
        <w:t xml:space="preserve">. </w:t>
      </w:r>
      <w:proofErr w:type="gramStart"/>
      <w:r w:rsidRPr="003476E3">
        <w:t>Контроль за</w:t>
      </w:r>
      <w:proofErr w:type="gramEnd"/>
      <w:r w:rsidRPr="003476E3">
        <w:t xml:space="preserve"> выполнением постановления возложить на исполняющего обязанности начальника управления организации деятельности администрации района Н.А. Удовенко.</w:t>
      </w:r>
    </w:p>
    <w:p w:rsidR="004E1003" w:rsidRPr="003476E3" w:rsidRDefault="004E1003" w:rsidP="004E1003">
      <w:pPr>
        <w:autoSpaceDE w:val="0"/>
        <w:autoSpaceDN w:val="0"/>
        <w:adjustRightInd w:val="0"/>
        <w:ind w:firstLine="709"/>
        <w:jc w:val="both"/>
      </w:pPr>
    </w:p>
    <w:p w:rsidR="000B5CCE" w:rsidRDefault="000B5CCE" w:rsidP="002953D5">
      <w:pPr>
        <w:tabs>
          <w:tab w:val="left" w:pos="851"/>
        </w:tabs>
        <w:ind w:firstLine="709"/>
        <w:jc w:val="both"/>
        <w:outlineLvl w:val="0"/>
      </w:pPr>
    </w:p>
    <w:p w:rsidR="002964E5" w:rsidRPr="000777A6" w:rsidRDefault="002964E5" w:rsidP="002953D5"/>
    <w:p w:rsidR="002964E5" w:rsidRDefault="002964E5" w:rsidP="002953D5">
      <w:pPr>
        <w:tabs>
          <w:tab w:val="left" w:pos="0"/>
        </w:tabs>
        <w:jc w:val="both"/>
        <w:rPr>
          <w:b/>
          <w:bCs/>
          <w:sz w:val="32"/>
          <w:szCs w:val="24"/>
        </w:rPr>
      </w:pPr>
      <w:r>
        <w:rPr>
          <w:szCs w:val="24"/>
        </w:rPr>
        <w:t xml:space="preserve">Глава района                                                                                        Б.А. </w:t>
      </w:r>
      <w:proofErr w:type="spellStart"/>
      <w:r>
        <w:rPr>
          <w:szCs w:val="24"/>
        </w:rPr>
        <w:t>Саломатин</w:t>
      </w:r>
      <w:proofErr w:type="spellEnd"/>
    </w:p>
    <w:p w:rsidR="002964E5" w:rsidRDefault="002964E5" w:rsidP="002964E5">
      <w:pPr>
        <w:jc w:val="both"/>
        <w:rPr>
          <w:szCs w:val="30"/>
        </w:rPr>
      </w:pPr>
    </w:p>
    <w:p w:rsidR="002964E5" w:rsidRDefault="002964E5" w:rsidP="002964E5">
      <w:pPr>
        <w:jc w:val="both"/>
        <w:rPr>
          <w:szCs w:val="30"/>
        </w:rPr>
      </w:pPr>
    </w:p>
    <w:p w:rsidR="00F80143" w:rsidRPr="00A25D4C" w:rsidRDefault="00F80143" w:rsidP="004277B2">
      <w:pPr>
        <w:jc w:val="both"/>
      </w:pPr>
    </w:p>
    <w:p w:rsidR="000B5CCE" w:rsidRDefault="000B5CCE" w:rsidP="004277B2">
      <w:pPr>
        <w:jc w:val="both"/>
      </w:pPr>
    </w:p>
    <w:p w:rsidR="00A30125" w:rsidRDefault="00A30125" w:rsidP="00351AFD">
      <w:pPr>
        <w:jc w:val="both"/>
      </w:pPr>
    </w:p>
    <w:p w:rsidR="00A25D4C" w:rsidRDefault="00A25D4C" w:rsidP="00351AFD">
      <w:pPr>
        <w:jc w:val="both"/>
      </w:pPr>
    </w:p>
    <w:p w:rsidR="00A25D4C" w:rsidRDefault="00A25D4C" w:rsidP="00351AFD">
      <w:pPr>
        <w:jc w:val="both"/>
      </w:pPr>
    </w:p>
    <w:p w:rsidR="004E1003" w:rsidRDefault="004E1003" w:rsidP="00351AFD">
      <w:pPr>
        <w:jc w:val="both"/>
      </w:pPr>
    </w:p>
    <w:p w:rsidR="004E1003" w:rsidRDefault="004E1003" w:rsidP="00351AFD">
      <w:pPr>
        <w:jc w:val="both"/>
      </w:pPr>
    </w:p>
    <w:p w:rsidR="004E1003" w:rsidRDefault="004E1003" w:rsidP="00351AFD">
      <w:pPr>
        <w:jc w:val="both"/>
      </w:pPr>
    </w:p>
    <w:p w:rsidR="004E1003" w:rsidRDefault="004E1003" w:rsidP="00351AFD">
      <w:pPr>
        <w:jc w:val="both"/>
      </w:pPr>
    </w:p>
    <w:p w:rsidR="00190595" w:rsidRDefault="00190595" w:rsidP="00012C17">
      <w:pPr>
        <w:widowControl w:val="0"/>
        <w:autoSpaceDE w:val="0"/>
        <w:autoSpaceDN w:val="0"/>
        <w:ind w:firstLine="5103"/>
      </w:pPr>
    </w:p>
    <w:p w:rsidR="00190595" w:rsidRDefault="00190595" w:rsidP="00012C17">
      <w:pPr>
        <w:widowControl w:val="0"/>
        <w:autoSpaceDE w:val="0"/>
        <w:autoSpaceDN w:val="0"/>
        <w:ind w:firstLine="5103"/>
      </w:pPr>
    </w:p>
    <w:p w:rsidR="00012C17" w:rsidRPr="003476E3" w:rsidRDefault="00012C17" w:rsidP="00012C17">
      <w:pPr>
        <w:widowControl w:val="0"/>
        <w:autoSpaceDE w:val="0"/>
        <w:autoSpaceDN w:val="0"/>
        <w:ind w:firstLine="5103"/>
      </w:pPr>
      <w:r w:rsidRPr="003476E3">
        <w:lastRenderedPageBreak/>
        <w:t>Приложение  к постановлению</w:t>
      </w:r>
    </w:p>
    <w:p w:rsidR="00012C17" w:rsidRPr="003476E3" w:rsidRDefault="00012C17" w:rsidP="00012C17">
      <w:pPr>
        <w:widowControl w:val="0"/>
        <w:autoSpaceDE w:val="0"/>
        <w:autoSpaceDN w:val="0"/>
        <w:ind w:firstLine="5103"/>
      </w:pPr>
      <w:r w:rsidRPr="003476E3">
        <w:t>администрации района</w:t>
      </w:r>
    </w:p>
    <w:p w:rsidR="00012C17" w:rsidRPr="003476E3" w:rsidRDefault="00012C17" w:rsidP="00012C17">
      <w:pPr>
        <w:widowControl w:val="0"/>
        <w:autoSpaceDE w:val="0"/>
        <w:autoSpaceDN w:val="0"/>
        <w:ind w:left="5103"/>
      </w:pPr>
      <w:r w:rsidRPr="003476E3">
        <w:t xml:space="preserve">от </w:t>
      </w:r>
      <w:r w:rsidR="00DD065E">
        <w:t>26.10.2018</w:t>
      </w:r>
      <w:r w:rsidRPr="003476E3">
        <w:t xml:space="preserve"> № </w:t>
      </w:r>
      <w:r w:rsidR="00DD065E">
        <w:t>2430</w:t>
      </w:r>
      <w:bookmarkStart w:id="0" w:name="_GoBack"/>
      <w:bookmarkEnd w:id="0"/>
    </w:p>
    <w:p w:rsidR="00012C17" w:rsidRDefault="00012C17" w:rsidP="00012C17">
      <w:pPr>
        <w:pStyle w:val="ConsPlusNormal"/>
        <w:jc w:val="center"/>
        <w:outlineLvl w:val="1"/>
        <w:rPr>
          <w:rFonts w:ascii="Times New Roman" w:hAnsi="Times New Roman" w:cs="Times New Roman"/>
          <w:sz w:val="28"/>
          <w:szCs w:val="28"/>
        </w:rPr>
      </w:pPr>
    </w:p>
    <w:p w:rsidR="00354FD8" w:rsidRPr="003476E3" w:rsidRDefault="00354FD8" w:rsidP="00012C17">
      <w:pPr>
        <w:pStyle w:val="ConsPlusNormal"/>
        <w:jc w:val="center"/>
        <w:outlineLvl w:val="1"/>
        <w:rPr>
          <w:rFonts w:ascii="Times New Roman" w:hAnsi="Times New Roman" w:cs="Times New Roman"/>
          <w:sz w:val="28"/>
          <w:szCs w:val="28"/>
        </w:rPr>
      </w:pPr>
    </w:p>
    <w:p w:rsidR="00012C17" w:rsidRPr="00354FD8" w:rsidRDefault="00354FD8" w:rsidP="00012C17">
      <w:pPr>
        <w:pStyle w:val="ConsPlusNormal"/>
        <w:jc w:val="center"/>
        <w:outlineLvl w:val="1"/>
        <w:rPr>
          <w:rFonts w:ascii="Times New Roman" w:hAnsi="Times New Roman" w:cs="Times New Roman"/>
          <w:b/>
          <w:sz w:val="28"/>
          <w:szCs w:val="28"/>
        </w:rPr>
      </w:pPr>
      <w:r w:rsidRPr="00354FD8">
        <w:rPr>
          <w:rFonts w:ascii="Times New Roman" w:hAnsi="Times New Roman" w:cs="Times New Roman"/>
          <w:b/>
          <w:sz w:val="28"/>
          <w:szCs w:val="28"/>
        </w:rPr>
        <w:t>Муниципальная программа</w:t>
      </w:r>
    </w:p>
    <w:p w:rsidR="00012C17" w:rsidRPr="00354FD8" w:rsidRDefault="00012C17" w:rsidP="00012C17">
      <w:pPr>
        <w:pStyle w:val="ConsPlusNormal"/>
        <w:jc w:val="center"/>
        <w:outlineLvl w:val="1"/>
        <w:rPr>
          <w:rFonts w:ascii="Times New Roman" w:hAnsi="Times New Roman" w:cs="Times New Roman"/>
          <w:b/>
          <w:sz w:val="28"/>
          <w:szCs w:val="28"/>
        </w:rPr>
      </w:pPr>
      <w:r w:rsidRPr="00354FD8">
        <w:rPr>
          <w:rFonts w:ascii="Times New Roman" w:hAnsi="Times New Roman" w:cs="Times New Roman"/>
          <w:b/>
          <w:sz w:val="28"/>
          <w:szCs w:val="28"/>
        </w:rPr>
        <w:t>«Развитие гражданского общества Нижневартовского района»</w:t>
      </w:r>
    </w:p>
    <w:p w:rsidR="00354FD8" w:rsidRPr="00354FD8" w:rsidRDefault="00012C17" w:rsidP="00012C17">
      <w:pPr>
        <w:pStyle w:val="ConsPlusNormal"/>
        <w:jc w:val="center"/>
        <w:outlineLvl w:val="1"/>
        <w:rPr>
          <w:rFonts w:ascii="Times New Roman" w:hAnsi="Times New Roman" w:cs="Times New Roman"/>
          <w:b/>
          <w:sz w:val="28"/>
          <w:szCs w:val="28"/>
        </w:rPr>
      </w:pPr>
      <w:r w:rsidRPr="00354FD8">
        <w:rPr>
          <w:rFonts w:ascii="Times New Roman" w:hAnsi="Times New Roman" w:cs="Times New Roman"/>
          <w:b/>
          <w:sz w:val="28"/>
          <w:szCs w:val="28"/>
        </w:rPr>
        <w:t>(далее – муниципальная программа)</w:t>
      </w:r>
      <w:r w:rsidR="00354FD8" w:rsidRPr="00354FD8">
        <w:rPr>
          <w:rFonts w:ascii="Times New Roman" w:hAnsi="Times New Roman" w:cs="Times New Roman"/>
          <w:b/>
          <w:sz w:val="28"/>
          <w:szCs w:val="28"/>
        </w:rPr>
        <w:t xml:space="preserve"> </w:t>
      </w:r>
    </w:p>
    <w:p w:rsidR="00354FD8" w:rsidRDefault="00354FD8" w:rsidP="00012C17">
      <w:pPr>
        <w:pStyle w:val="ConsPlusNormal"/>
        <w:jc w:val="center"/>
        <w:outlineLvl w:val="1"/>
        <w:rPr>
          <w:rFonts w:ascii="Times New Roman" w:hAnsi="Times New Roman" w:cs="Times New Roman"/>
          <w:sz w:val="28"/>
          <w:szCs w:val="28"/>
        </w:rPr>
      </w:pPr>
    </w:p>
    <w:p w:rsidR="00012C17" w:rsidRPr="00354FD8" w:rsidRDefault="00354FD8" w:rsidP="00012C17">
      <w:pPr>
        <w:pStyle w:val="ConsPlusNormal"/>
        <w:jc w:val="center"/>
        <w:outlineLvl w:val="1"/>
        <w:rPr>
          <w:rFonts w:ascii="Times New Roman" w:hAnsi="Times New Roman" w:cs="Times New Roman"/>
          <w:b/>
          <w:sz w:val="28"/>
          <w:szCs w:val="28"/>
        </w:rPr>
      </w:pPr>
      <w:r w:rsidRPr="00354FD8">
        <w:rPr>
          <w:rFonts w:ascii="Times New Roman" w:hAnsi="Times New Roman" w:cs="Times New Roman"/>
          <w:b/>
          <w:sz w:val="28"/>
          <w:szCs w:val="28"/>
        </w:rPr>
        <w:t>Паспорт муниципальной программы</w:t>
      </w:r>
    </w:p>
    <w:p w:rsidR="00012C17" w:rsidRPr="003476E3" w:rsidRDefault="00012C17" w:rsidP="00012C17">
      <w:pPr>
        <w:pStyle w:val="ConsPlusNormal"/>
        <w:jc w:val="both"/>
        <w:rPr>
          <w:rFonts w:ascii="Times New Roman" w:hAnsi="Times New Roman" w:cs="Times New Roman"/>
        </w:rPr>
      </w:pPr>
    </w:p>
    <w:tbl>
      <w:tblPr>
        <w:tblW w:w="0" w:type="auto"/>
        <w:tblLayout w:type="fixed"/>
        <w:tblCellMar>
          <w:left w:w="62" w:type="dxa"/>
          <w:right w:w="62" w:type="dxa"/>
        </w:tblCellMar>
        <w:tblLook w:val="0000"/>
      </w:tblPr>
      <w:tblGrid>
        <w:gridCol w:w="3323"/>
        <w:gridCol w:w="6378"/>
      </w:tblGrid>
      <w:tr w:rsidR="00012C17" w:rsidRPr="00AA48EA" w:rsidTr="0094566B">
        <w:tc>
          <w:tcPr>
            <w:tcW w:w="3323" w:type="dxa"/>
          </w:tcPr>
          <w:p w:rsidR="00012C17" w:rsidRPr="00AA48EA" w:rsidRDefault="00012C17" w:rsidP="00AA48EA">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Наименование муниципальной программы</w:t>
            </w:r>
          </w:p>
        </w:tc>
        <w:tc>
          <w:tcPr>
            <w:tcW w:w="6378" w:type="dxa"/>
          </w:tcPr>
          <w:p w:rsidR="00012C17" w:rsidRPr="00AA48EA" w:rsidRDefault="00012C17" w:rsidP="00AA48EA">
            <w:pPr>
              <w:pStyle w:val="ConsPlusNormal"/>
              <w:ind w:firstLine="0"/>
              <w:jc w:val="both"/>
              <w:outlineLvl w:val="1"/>
              <w:rPr>
                <w:rFonts w:ascii="Times New Roman" w:hAnsi="Times New Roman" w:cs="Times New Roman"/>
                <w:sz w:val="28"/>
                <w:szCs w:val="28"/>
              </w:rPr>
            </w:pPr>
            <w:r w:rsidRPr="00AA48EA">
              <w:rPr>
                <w:rFonts w:ascii="Times New Roman" w:hAnsi="Times New Roman" w:cs="Times New Roman"/>
                <w:sz w:val="28"/>
                <w:szCs w:val="28"/>
              </w:rPr>
              <w:t>Развитие гражданского общества Нижневартовского района</w:t>
            </w:r>
          </w:p>
          <w:p w:rsidR="00012C17" w:rsidRPr="00AA48EA" w:rsidRDefault="00012C17" w:rsidP="00424378">
            <w:pPr>
              <w:pStyle w:val="ConsPlusNormal"/>
              <w:jc w:val="both"/>
              <w:rPr>
                <w:rFonts w:ascii="Times New Roman" w:hAnsi="Times New Roman" w:cs="Times New Roman"/>
                <w:sz w:val="28"/>
                <w:szCs w:val="28"/>
              </w:rPr>
            </w:pPr>
          </w:p>
        </w:tc>
      </w:tr>
      <w:tr w:rsidR="00012C17" w:rsidRPr="00AA48EA" w:rsidTr="0094566B">
        <w:tc>
          <w:tcPr>
            <w:tcW w:w="3323" w:type="dxa"/>
          </w:tcPr>
          <w:p w:rsidR="00190595" w:rsidRDefault="00190595" w:rsidP="00AA48EA">
            <w:pPr>
              <w:pStyle w:val="ConsPlusNormal"/>
              <w:ind w:firstLine="0"/>
              <w:rPr>
                <w:rFonts w:ascii="Times New Roman" w:hAnsi="Times New Roman" w:cs="Times New Roman"/>
                <w:sz w:val="28"/>
                <w:szCs w:val="28"/>
              </w:rPr>
            </w:pPr>
          </w:p>
          <w:p w:rsidR="00012C17" w:rsidRPr="00AA48EA" w:rsidRDefault="00012C17" w:rsidP="00AA48EA">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Ответственный исполнитель муниципальной программы</w:t>
            </w:r>
          </w:p>
        </w:tc>
        <w:tc>
          <w:tcPr>
            <w:tcW w:w="6378" w:type="dxa"/>
          </w:tcPr>
          <w:p w:rsidR="00190595" w:rsidRDefault="00190595" w:rsidP="00424378">
            <w:pPr>
              <w:jc w:val="both"/>
            </w:pPr>
          </w:p>
          <w:p w:rsidR="00012C17" w:rsidRPr="00AA48EA" w:rsidRDefault="00AA48EA" w:rsidP="00424378">
            <w:pPr>
              <w:jc w:val="both"/>
            </w:pPr>
            <w:r>
              <w:t>у</w:t>
            </w:r>
            <w:r w:rsidR="00012C17" w:rsidRPr="00AA48EA">
              <w:t xml:space="preserve">правление </w:t>
            </w:r>
            <w:proofErr w:type="gramStart"/>
            <w:r w:rsidR="00012C17" w:rsidRPr="00AA48EA">
              <w:t>организации деятельности администрации района</w:t>
            </w:r>
            <w:proofErr w:type="gramEnd"/>
          </w:p>
          <w:p w:rsidR="00012C17" w:rsidRPr="00AA48EA" w:rsidRDefault="00012C17" w:rsidP="00424378">
            <w:pPr>
              <w:jc w:val="both"/>
            </w:pPr>
          </w:p>
        </w:tc>
      </w:tr>
      <w:tr w:rsidR="00012C17" w:rsidRPr="00AA48EA" w:rsidTr="0094566B">
        <w:tc>
          <w:tcPr>
            <w:tcW w:w="3323" w:type="dxa"/>
          </w:tcPr>
          <w:p w:rsidR="00190595" w:rsidRDefault="00190595" w:rsidP="00AA48EA">
            <w:pPr>
              <w:pStyle w:val="ConsPlusNormal"/>
              <w:ind w:firstLine="0"/>
              <w:rPr>
                <w:rFonts w:ascii="Times New Roman" w:hAnsi="Times New Roman" w:cs="Times New Roman"/>
                <w:sz w:val="28"/>
                <w:szCs w:val="28"/>
              </w:rPr>
            </w:pPr>
          </w:p>
          <w:p w:rsidR="00012C17" w:rsidRPr="00AA48EA" w:rsidRDefault="00012C17" w:rsidP="00AA48EA">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Соисполнители муниципальной программы</w:t>
            </w:r>
          </w:p>
        </w:tc>
        <w:tc>
          <w:tcPr>
            <w:tcW w:w="6378" w:type="dxa"/>
          </w:tcPr>
          <w:p w:rsidR="00190595" w:rsidRDefault="00190595" w:rsidP="00424378">
            <w:pPr>
              <w:jc w:val="both"/>
            </w:pPr>
          </w:p>
          <w:p w:rsidR="00012C17" w:rsidRPr="00AA48EA" w:rsidRDefault="00E747A7" w:rsidP="00424378">
            <w:pPr>
              <w:jc w:val="both"/>
            </w:pPr>
            <w:r>
              <w:t>м</w:t>
            </w:r>
            <w:r w:rsidR="00012C17" w:rsidRPr="00AA48EA">
              <w:t>униципальное казенное учреждение «Учреждение по материально-техническому обеспечению деятельности органов местного самоуправления»;</w:t>
            </w:r>
          </w:p>
          <w:p w:rsidR="00012C17" w:rsidRPr="00AA48EA" w:rsidRDefault="00E747A7" w:rsidP="00424378">
            <w:pPr>
              <w:autoSpaceDE w:val="0"/>
              <w:autoSpaceDN w:val="0"/>
              <w:adjustRightInd w:val="0"/>
              <w:jc w:val="both"/>
            </w:pPr>
            <w:r>
              <w:t>м</w:t>
            </w:r>
            <w:r w:rsidR="00012C17" w:rsidRPr="00AA48EA">
              <w:t xml:space="preserve">униципальное казенное учреждение «Редакция районной газеты «Новости </w:t>
            </w:r>
            <w:proofErr w:type="spellStart"/>
            <w:r w:rsidR="00012C17" w:rsidRPr="00AA48EA">
              <w:t>Приобья</w:t>
            </w:r>
            <w:proofErr w:type="spellEnd"/>
            <w:r w:rsidR="00012C17" w:rsidRPr="00AA48EA">
              <w:t xml:space="preserve">»; </w:t>
            </w:r>
          </w:p>
          <w:p w:rsidR="00012C17" w:rsidRPr="00AA48EA" w:rsidRDefault="00E747A7" w:rsidP="00424378">
            <w:pPr>
              <w:autoSpaceDE w:val="0"/>
              <w:autoSpaceDN w:val="0"/>
              <w:adjustRightInd w:val="0"/>
              <w:jc w:val="both"/>
            </w:pPr>
            <w:r>
              <w:t>м</w:t>
            </w:r>
            <w:r w:rsidR="00012C17" w:rsidRPr="00AA48EA">
              <w:t>униципальное бюджетное учреждение «Телевидение Нижневартовского района»;</w:t>
            </w:r>
          </w:p>
          <w:p w:rsidR="00012C17" w:rsidRPr="00AA48EA" w:rsidRDefault="00012C17" w:rsidP="00424378">
            <w:pPr>
              <w:jc w:val="both"/>
            </w:pPr>
            <w:r w:rsidRPr="00AA48EA">
              <w:t>управление по вопросам социальной сферы администрации района;</w:t>
            </w:r>
          </w:p>
          <w:p w:rsidR="00012C17" w:rsidRPr="00AA48EA" w:rsidRDefault="00E747A7" w:rsidP="00424378">
            <w:pPr>
              <w:jc w:val="both"/>
            </w:pPr>
            <w:r>
              <w:t>у</w:t>
            </w:r>
            <w:r w:rsidR="00012C17" w:rsidRPr="00AA48EA">
              <w:t>правление правового обеспечения и организации местного самоуправления администрации района;</w:t>
            </w:r>
          </w:p>
          <w:p w:rsidR="00012C17" w:rsidRPr="00AA48EA" w:rsidRDefault="00E747A7" w:rsidP="00424378">
            <w:pPr>
              <w:jc w:val="both"/>
            </w:pPr>
            <w:r>
              <w:t>у</w:t>
            </w:r>
            <w:r w:rsidR="00012C17" w:rsidRPr="00AA48EA">
              <w:t>правление образования и молодежной политики администрации района;</w:t>
            </w:r>
          </w:p>
          <w:p w:rsidR="00012C17" w:rsidRPr="00AA48EA" w:rsidRDefault="00E747A7" w:rsidP="00424378">
            <w:pPr>
              <w:jc w:val="both"/>
            </w:pPr>
            <w:r>
              <w:t>у</w:t>
            </w:r>
            <w:r w:rsidR="00012C17" w:rsidRPr="00AA48EA">
              <w:t>правление культуры администрации района;</w:t>
            </w:r>
          </w:p>
          <w:p w:rsidR="00012C17" w:rsidRPr="00AA48EA" w:rsidRDefault="00E747A7" w:rsidP="00424378">
            <w:pPr>
              <w:jc w:val="both"/>
            </w:pPr>
            <w:r>
              <w:t>о</w:t>
            </w:r>
            <w:r w:rsidR="00012C17" w:rsidRPr="00AA48EA">
              <w:t>тдел по физической культуре и спорту администрации района;</w:t>
            </w:r>
          </w:p>
          <w:p w:rsidR="00012C17" w:rsidRPr="00AA48EA" w:rsidRDefault="00E747A7" w:rsidP="00424378">
            <w:pPr>
              <w:jc w:val="both"/>
            </w:pPr>
            <w:r>
              <w:t>у</w:t>
            </w:r>
            <w:r w:rsidR="00012C17" w:rsidRPr="00AA48EA">
              <w:t>правление учета и отчетности администрации района;</w:t>
            </w:r>
          </w:p>
          <w:p w:rsidR="00012C17" w:rsidRPr="00AA48EA" w:rsidRDefault="00E747A7" w:rsidP="00424378">
            <w:pPr>
              <w:jc w:val="both"/>
            </w:pPr>
            <w:r>
              <w:t>о</w:t>
            </w:r>
            <w:r w:rsidR="00012C17" w:rsidRPr="00AA48EA">
              <w:t>тдел по информатизации и сетевым ресурсам администрации района;</w:t>
            </w:r>
          </w:p>
          <w:p w:rsidR="00012C17" w:rsidRPr="00AA48EA" w:rsidRDefault="00E747A7" w:rsidP="00424378">
            <w:pPr>
              <w:jc w:val="both"/>
            </w:pPr>
            <w:r>
              <w:t>п</w:t>
            </w:r>
            <w:r w:rsidR="00012C17" w:rsidRPr="00AA48EA">
              <w:t>ресс-служба администрации района;</w:t>
            </w:r>
          </w:p>
          <w:p w:rsidR="00012C17" w:rsidRPr="00AA48EA" w:rsidRDefault="00E747A7" w:rsidP="00424378">
            <w:pPr>
              <w:jc w:val="both"/>
            </w:pPr>
            <w:proofErr w:type="gramStart"/>
            <w:r>
              <w:t>а</w:t>
            </w:r>
            <w:r w:rsidR="00012C17" w:rsidRPr="00AA48EA">
              <w:t>рхивный</w:t>
            </w:r>
            <w:proofErr w:type="gramEnd"/>
            <w:r w:rsidR="00012C17" w:rsidRPr="00AA48EA">
              <w:t xml:space="preserve"> отдел администрации района;</w:t>
            </w:r>
          </w:p>
          <w:p w:rsidR="00012C17" w:rsidRPr="00AA48EA" w:rsidRDefault="00E747A7" w:rsidP="00424378">
            <w:pPr>
              <w:autoSpaceDE w:val="0"/>
              <w:autoSpaceDN w:val="0"/>
              <w:adjustRightInd w:val="0"/>
              <w:jc w:val="both"/>
            </w:pPr>
            <w:r>
              <w:t>м</w:t>
            </w:r>
            <w:r w:rsidR="00012C17" w:rsidRPr="00AA48EA">
              <w:t>униципальное бюджетное учреждение Нижневартовского района «Управление имущественными и земельными ресурсами»;</w:t>
            </w:r>
          </w:p>
          <w:p w:rsidR="00012C17" w:rsidRPr="00AA48EA" w:rsidRDefault="00E747A7" w:rsidP="00424378">
            <w:pPr>
              <w:jc w:val="both"/>
            </w:pPr>
            <w:proofErr w:type="gramStart"/>
            <w:r>
              <w:lastRenderedPageBreak/>
              <w:t>м</w:t>
            </w:r>
            <w:r w:rsidR="00012C17" w:rsidRPr="00AA48EA">
              <w:t>униципальное автономное</w:t>
            </w:r>
            <w:proofErr w:type="gramEnd"/>
            <w:r w:rsidR="00012C17" w:rsidRPr="00AA48EA">
              <w:t xml:space="preserve"> учреждение районный комплексный молодежный центр «Луч»;</w:t>
            </w:r>
          </w:p>
          <w:p w:rsidR="00012C17" w:rsidRPr="00AA48EA" w:rsidRDefault="00E747A7" w:rsidP="00424378">
            <w:pPr>
              <w:jc w:val="both"/>
            </w:pPr>
            <w:r>
              <w:t>м</w:t>
            </w:r>
            <w:r w:rsidR="00012C17" w:rsidRPr="00AA48EA">
              <w:t>униципальное бюджетное учреждение дополнительного образования «Районный центр творчества детей и молодежи «Спектр»;</w:t>
            </w:r>
          </w:p>
          <w:p w:rsidR="00012C17" w:rsidRPr="00AA48EA" w:rsidRDefault="00E747A7" w:rsidP="00424378">
            <w:pPr>
              <w:autoSpaceDE w:val="0"/>
              <w:autoSpaceDN w:val="0"/>
              <w:adjustRightInd w:val="0"/>
              <w:jc w:val="both"/>
            </w:pPr>
            <w:r>
              <w:t>т</w:t>
            </w:r>
            <w:r w:rsidR="00012C17" w:rsidRPr="00AA48EA">
              <w:t>ерриториальная избирательная комиссия Нижневартовского района (по согласованию);</w:t>
            </w:r>
          </w:p>
          <w:p w:rsidR="00012C17" w:rsidRPr="00AA48EA" w:rsidRDefault="00E747A7" w:rsidP="00424378">
            <w:pPr>
              <w:autoSpaceDE w:val="0"/>
              <w:autoSpaceDN w:val="0"/>
              <w:adjustRightInd w:val="0"/>
              <w:jc w:val="both"/>
            </w:pPr>
            <w:r>
              <w:t>г</w:t>
            </w:r>
            <w:r w:rsidR="00012C17" w:rsidRPr="00AA48EA">
              <w:t xml:space="preserve">лавы городского </w:t>
            </w:r>
            <w:r>
              <w:t xml:space="preserve">поселения </w:t>
            </w:r>
            <w:proofErr w:type="spellStart"/>
            <w:r>
              <w:t>Новоаганск</w:t>
            </w:r>
            <w:proofErr w:type="spellEnd"/>
            <w:r>
              <w:t xml:space="preserve"> </w:t>
            </w:r>
            <w:r w:rsidR="00012C17" w:rsidRPr="00AA48EA">
              <w:t>и сельских поселений района (по согласованию);</w:t>
            </w:r>
          </w:p>
          <w:p w:rsidR="00012C17" w:rsidRPr="00AA48EA" w:rsidRDefault="00E747A7" w:rsidP="00424378">
            <w:pPr>
              <w:jc w:val="both"/>
            </w:pPr>
            <w:r>
              <w:t>г</w:t>
            </w:r>
            <w:r w:rsidR="00012C17" w:rsidRPr="00AA48EA">
              <w:t xml:space="preserve">лава администрации городского поселения </w:t>
            </w:r>
            <w:proofErr w:type="spellStart"/>
            <w:r w:rsidR="00012C17" w:rsidRPr="00AA48EA">
              <w:t>Излучинск</w:t>
            </w:r>
            <w:proofErr w:type="spellEnd"/>
          </w:p>
        </w:tc>
      </w:tr>
      <w:tr w:rsidR="00012C17" w:rsidRPr="00AA48EA" w:rsidTr="0094566B">
        <w:tc>
          <w:tcPr>
            <w:tcW w:w="3323" w:type="dxa"/>
          </w:tcPr>
          <w:p w:rsidR="00190595" w:rsidRDefault="00190595" w:rsidP="00804741">
            <w:pPr>
              <w:pStyle w:val="ConsPlusNormal"/>
              <w:ind w:firstLine="0"/>
              <w:rPr>
                <w:rFonts w:ascii="Times New Roman" w:hAnsi="Times New Roman" w:cs="Times New Roman"/>
                <w:sz w:val="28"/>
                <w:szCs w:val="28"/>
              </w:rPr>
            </w:pPr>
          </w:p>
          <w:p w:rsidR="00012C17" w:rsidRPr="00AA48EA" w:rsidRDefault="00012C17" w:rsidP="00804741">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Цели муниципальной программы</w:t>
            </w:r>
          </w:p>
        </w:tc>
        <w:tc>
          <w:tcPr>
            <w:tcW w:w="6378" w:type="dxa"/>
          </w:tcPr>
          <w:p w:rsidR="00190595" w:rsidRDefault="00190595" w:rsidP="00E747A7">
            <w:pPr>
              <w:jc w:val="both"/>
            </w:pPr>
          </w:p>
          <w:p w:rsidR="00012C17" w:rsidRPr="00AA48EA" w:rsidRDefault="00E747A7" w:rsidP="00E747A7">
            <w:pPr>
              <w:jc w:val="both"/>
            </w:pPr>
            <w:r>
              <w:t xml:space="preserve">1. </w:t>
            </w:r>
            <w:r w:rsidR="00012C17" w:rsidRPr="00AA48EA">
              <w:t>Развитие гражданского общества через формирование благоприятных условий для осуществления деятельности социально ориентированных некоммерческих организаций на территории Нижневартовского района и активной гражданской позиции, ответственного отношения к уч</w:t>
            </w:r>
            <w:r>
              <w:t>астию в избирательных кампаниях.</w:t>
            </w:r>
          </w:p>
          <w:p w:rsidR="00012C17" w:rsidRPr="00AA48EA" w:rsidRDefault="00E747A7" w:rsidP="00E747A7">
            <w:pPr>
              <w:jc w:val="both"/>
            </w:pPr>
            <w:r>
              <w:t xml:space="preserve">2. </w:t>
            </w:r>
            <w:r w:rsidR="00012C17" w:rsidRPr="00AA48EA">
              <w:t xml:space="preserve">Создание условий для бесперебойного функционирования </w:t>
            </w:r>
            <w:r>
              <w:t>органов местного самоуправления.</w:t>
            </w:r>
            <w:r w:rsidR="00424378">
              <w:t xml:space="preserve">    </w:t>
            </w:r>
          </w:p>
          <w:p w:rsidR="00012C17" w:rsidRPr="00AA48EA" w:rsidRDefault="00E747A7" w:rsidP="00E747A7">
            <w:pPr>
              <w:jc w:val="both"/>
            </w:pPr>
            <w:r>
              <w:t xml:space="preserve">3. </w:t>
            </w:r>
            <w:r w:rsidR="00012C17" w:rsidRPr="00AA48EA">
              <w:t xml:space="preserve">Осуществление свободного и оперативного доступа граждан к информации посредством издания печатных средств массовой информации и телевещания </w:t>
            </w:r>
          </w:p>
        </w:tc>
      </w:tr>
      <w:tr w:rsidR="00012C17" w:rsidRPr="00AA48EA" w:rsidTr="0094566B">
        <w:tc>
          <w:tcPr>
            <w:tcW w:w="3323" w:type="dxa"/>
          </w:tcPr>
          <w:p w:rsidR="00190595" w:rsidRDefault="00190595" w:rsidP="00804741">
            <w:pPr>
              <w:pStyle w:val="ConsPlusNormal"/>
              <w:ind w:firstLine="0"/>
              <w:rPr>
                <w:rFonts w:ascii="Times New Roman" w:hAnsi="Times New Roman" w:cs="Times New Roman"/>
                <w:sz w:val="28"/>
                <w:szCs w:val="28"/>
              </w:rPr>
            </w:pPr>
          </w:p>
          <w:p w:rsidR="00012C17" w:rsidRPr="00AA48EA" w:rsidRDefault="00012C17" w:rsidP="00804741">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Задачи муниципальной программы</w:t>
            </w:r>
          </w:p>
        </w:tc>
        <w:tc>
          <w:tcPr>
            <w:tcW w:w="6378" w:type="dxa"/>
          </w:tcPr>
          <w:p w:rsidR="00190595" w:rsidRDefault="00190595" w:rsidP="00424378">
            <w:pPr>
              <w:jc w:val="both"/>
            </w:pPr>
          </w:p>
          <w:p w:rsidR="00012C17" w:rsidRPr="00AA48EA" w:rsidRDefault="00424378" w:rsidP="00424378">
            <w:pPr>
              <w:jc w:val="both"/>
            </w:pPr>
            <w:r>
              <w:t xml:space="preserve">1. </w:t>
            </w:r>
            <w:r w:rsidR="00012C17" w:rsidRPr="00AA48EA">
              <w:t>Создание условий для осуществления деятельности социально ориентированных некоммерческих организаций и активной гражданской позиции, ответственного отношения к участию в избирательных кампаниях;</w:t>
            </w:r>
          </w:p>
          <w:p w:rsidR="00012C17" w:rsidRPr="00AA48EA" w:rsidRDefault="00424378" w:rsidP="00424378">
            <w:pPr>
              <w:jc w:val="both"/>
            </w:pPr>
            <w:r>
              <w:t xml:space="preserve">2. </w:t>
            </w:r>
            <w:r w:rsidR="00012C17" w:rsidRPr="00AA48EA">
              <w:t>Материально-техническое обеспечение деятельности органов местного самоуправления;</w:t>
            </w:r>
          </w:p>
          <w:p w:rsidR="00012C17" w:rsidRPr="00AA48EA" w:rsidRDefault="00424378" w:rsidP="00424378">
            <w:pPr>
              <w:jc w:val="both"/>
            </w:pPr>
            <w:r>
              <w:t xml:space="preserve">3. </w:t>
            </w:r>
            <w:r w:rsidR="00012C17" w:rsidRPr="00AA48EA">
              <w:t>Поддержка и развитие средств массовой информации Нижневартовского района</w:t>
            </w:r>
          </w:p>
        </w:tc>
      </w:tr>
      <w:tr w:rsidR="00012C17" w:rsidRPr="00AA48EA" w:rsidTr="0094566B">
        <w:tc>
          <w:tcPr>
            <w:tcW w:w="3323" w:type="dxa"/>
          </w:tcPr>
          <w:p w:rsidR="00190595" w:rsidRDefault="00190595" w:rsidP="00804741">
            <w:pPr>
              <w:pStyle w:val="ConsPlusNormal"/>
              <w:ind w:firstLine="0"/>
              <w:rPr>
                <w:rFonts w:ascii="Times New Roman" w:hAnsi="Times New Roman" w:cs="Times New Roman"/>
                <w:sz w:val="28"/>
                <w:szCs w:val="28"/>
              </w:rPr>
            </w:pPr>
          </w:p>
          <w:p w:rsidR="00012C17" w:rsidRPr="00AA48EA" w:rsidRDefault="00012C17" w:rsidP="00804741">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Подпрограммы или основные мероприятия</w:t>
            </w:r>
          </w:p>
        </w:tc>
        <w:tc>
          <w:tcPr>
            <w:tcW w:w="6378" w:type="dxa"/>
          </w:tcPr>
          <w:p w:rsidR="00190595" w:rsidRDefault="00190595" w:rsidP="00424378">
            <w:pPr>
              <w:jc w:val="both"/>
            </w:pPr>
          </w:p>
          <w:p w:rsidR="00012C17" w:rsidRPr="00AA48EA" w:rsidRDefault="00424378" w:rsidP="00424378">
            <w:pPr>
              <w:jc w:val="both"/>
            </w:pPr>
            <w:r>
              <w:t xml:space="preserve">1. </w:t>
            </w:r>
            <w:r w:rsidR="00012C17" w:rsidRPr="00AA48EA">
              <w:t>Подпрограмма 1</w:t>
            </w:r>
            <w:r>
              <w:t xml:space="preserve">. </w:t>
            </w:r>
            <w:r w:rsidR="00012C17" w:rsidRPr="00AA48EA">
              <w:t>Поддержка социально ориентированных некоммерческих организаций»</w:t>
            </w:r>
            <w:r>
              <w:t>.</w:t>
            </w:r>
          </w:p>
          <w:p w:rsidR="00012C17" w:rsidRPr="00AA48EA" w:rsidRDefault="00424378" w:rsidP="00424378">
            <w:pPr>
              <w:jc w:val="both"/>
            </w:pPr>
            <w:r>
              <w:t xml:space="preserve">2. </w:t>
            </w:r>
            <w:r w:rsidR="00012C17" w:rsidRPr="00AA48EA">
              <w:t>Подпрограмма</w:t>
            </w:r>
            <w:r>
              <w:t xml:space="preserve"> 2. </w:t>
            </w:r>
            <w:r w:rsidR="00012C17" w:rsidRPr="00AA48EA">
              <w:t xml:space="preserve">Осуществление материально-технического </w:t>
            </w:r>
            <w:proofErr w:type="gramStart"/>
            <w:r w:rsidR="00012C17" w:rsidRPr="00AA48EA">
              <w:t>обеспечения деятельности органов местного самоуправления</w:t>
            </w:r>
            <w:proofErr w:type="gramEnd"/>
            <w:r w:rsidR="00012C17" w:rsidRPr="00AA48EA">
              <w:t>»</w:t>
            </w:r>
            <w:r>
              <w:t>.</w:t>
            </w:r>
          </w:p>
          <w:p w:rsidR="00012C17" w:rsidRPr="00AA48EA" w:rsidRDefault="00424378" w:rsidP="00424378">
            <w:pPr>
              <w:jc w:val="both"/>
            </w:pPr>
            <w:r>
              <w:t xml:space="preserve">3. </w:t>
            </w:r>
            <w:r w:rsidR="00012C17" w:rsidRPr="00AA48EA">
              <w:t>Подпрограмма</w:t>
            </w:r>
            <w:r>
              <w:t xml:space="preserve"> 3. </w:t>
            </w:r>
            <w:r w:rsidR="00012C17" w:rsidRPr="00AA48EA">
              <w:t>Поддержка средств массовой информации</w:t>
            </w:r>
          </w:p>
        </w:tc>
      </w:tr>
      <w:tr w:rsidR="00012C17" w:rsidRPr="00AA48EA" w:rsidTr="0094566B">
        <w:tc>
          <w:tcPr>
            <w:tcW w:w="3323" w:type="dxa"/>
          </w:tcPr>
          <w:p w:rsidR="00190595" w:rsidRDefault="00190595" w:rsidP="00804741">
            <w:pPr>
              <w:pStyle w:val="ConsPlusNormal"/>
              <w:ind w:firstLine="0"/>
              <w:rPr>
                <w:rFonts w:ascii="Times New Roman" w:hAnsi="Times New Roman" w:cs="Times New Roman"/>
                <w:sz w:val="28"/>
                <w:szCs w:val="28"/>
              </w:rPr>
            </w:pPr>
          </w:p>
          <w:p w:rsidR="00012C17" w:rsidRPr="00AA48EA" w:rsidRDefault="00012C17" w:rsidP="00804741">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lastRenderedPageBreak/>
              <w:t>Наименование портфеля проектов, проекта,</w:t>
            </w:r>
            <w:r w:rsidR="00804741">
              <w:rPr>
                <w:rFonts w:ascii="Times New Roman" w:hAnsi="Times New Roman" w:cs="Times New Roman"/>
                <w:sz w:val="28"/>
                <w:szCs w:val="28"/>
              </w:rPr>
              <w:t xml:space="preserve"> </w:t>
            </w:r>
            <w:proofErr w:type="gramStart"/>
            <w:r w:rsidRPr="00AA48EA">
              <w:rPr>
                <w:rFonts w:ascii="Times New Roman" w:hAnsi="Times New Roman" w:cs="Times New Roman"/>
                <w:sz w:val="28"/>
                <w:szCs w:val="28"/>
              </w:rPr>
              <w:t>направленных</w:t>
            </w:r>
            <w:proofErr w:type="gramEnd"/>
            <w:r w:rsidRPr="00AA48EA">
              <w:rPr>
                <w:rFonts w:ascii="Times New Roman" w:hAnsi="Times New Roman" w:cs="Times New Roman"/>
                <w:sz w:val="28"/>
                <w:szCs w:val="28"/>
              </w:rPr>
              <w:t xml:space="preserve"> в том числе на реализацию </w:t>
            </w:r>
          </w:p>
          <w:p w:rsidR="00012C17" w:rsidRPr="00AA48EA" w:rsidRDefault="00012C17" w:rsidP="00804741">
            <w:pPr>
              <w:pStyle w:val="ConsPlusNormal"/>
              <w:ind w:firstLine="0"/>
              <w:rPr>
                <w:rFonts w:ascii="Times New Roman" w:hAnsi="Times New Roman" w:cs="Times New Roman"/>
                <w:sz w:val="28"/>
                <w:szCs w:val="28"/>
              </w:rPr>
            </w:pPr>
            <w:proofErr w:type="gramStart"/>
            <w:r w:rsidRPr="00AA48EA">
              <w:rPr>
                <w:rFonts w:ascii="Times New Roman" w:hAnsi="Times New Roman" w:cs="Times New Roman"/>
                <w:sz w:val="28"/>
                <w:szCs w:val="28"/>
              </w:rPr>
              <w:t>в</w:t>
            </w:r>
            <w:proofErr w:type="gramEnd"/>
            <w:r w:rsidRPr="00AA48EA">
              <w:rPr>
                <w:rFonts w:ascii="Times New Roman" w:hAnsi="Times New Roman" w:cs="Times New Roman"/>
                <w:sz w:val="28"/>
                <w:szCs w:val="28"/>
              </w:rPr>
              <w:t xml:space="preserve"> </w:t>
            </w:r>
            <w:proofErr w:type="gramStart"/>
            <w:r w:rsidRPr="00AA48EA">
              <w:rPr>
                <w:rFonts w:ascii="Times New Roman" w:hAnsi="Times New Roman" w:cs="Times New Roman"/>
                <w:sz w:val="28"/>
                <w:szCs w:val="28"/>
              </w:rPr>
              <w:t>Нижневартовском</w:t>
            </w:r>
            <w:proofErr w:type="gramEnd"/>
            <w:r w:rsidR="00804741">
              <w:rPr>
                <w:rFonts w:ascii="Times New Roman" w:hAnsi="Times New Roman" w:cs="Times New Roman"/>
                <w:sz w:val="28"/>
                <w:szCs w:val="28"/>
              </w:rPr>
              <w:t xml:space="preserve"> </w:t>
            </w:r>
            <w:r w:rsidRPr="00AA48EA">
              <w:rPr>
                <w:rFonts w:ascii="Times New Roman" w:hAnsi="Times New Roman" w:cs="Times New Roman"/>
                <w:sz w:val="28"/>
                <w:szCs w:val="28"/>
              </w:rPr>
              <w:t>районе</w:t>
            </w:r>
            <w:r w:rsidR="00424378">
              <w:rPr>
                <w:rFonts w:ascii="Times New Roman" w:hAnsi="Times New Roman" w:cs="Times New Roman"/>
                <w:sz w:val="28"/>
                <w:szCs w:val="28"/>
              </w:rPr>
              <w:t xml:space="preserve"> </w:t>
            </w:r>
            <w:r w:rsidRPr="00AA48EA">
              <w:rPr>
                <w:rFonts w:ascii="Times New Roman" w:hAnsi="Times New Roman" w:cs="Times New Roman"/>
                <w:sz w:val="28"/>
                <w:szCs w:val="28"/>
              </w:rPr>
              <w:t>(далее – районе) национальных</w:t>
            </w:r>
            <w:r w:rsidR="00424378">
              <w:rPr>
                <w:rFonts w:ascii="Times New Roman" w:hAnsi="Times New Roman" w:cs="Times New Roman"/>
                <w:sz w:val="28"/>
                <w:szCs w:val="28"/>
              </w:rPr>
              <w:t xml:space="preserve"> </w:t>
            </w:r>
            <w:r w:rsidRPr="00AA48EA">
              <w:rPr>
                <w:rFonts w:ascii="Times New Roman" w:hAnsi="Times New Roman" w:cs="Times New Roman"/>
                <w:sz w:val="28"/>
                <w:szCs w:val="28"/>
              </w:rPr>
              <w:t>проектов (программ) Российской Федерации</w:t>
            </w:r>
          </w:p>
        </w:tc>
        <w:tc>
          <w:tcPr>
            <w:tcW w:w="6378" w:type="dxa"/>
          </w:tcPr>
          <w:p w:rsidR="00012C17" w:rsidRPr="00AA48EA" w:rsidRDefault="00012C17" w:rsidP="00424378">
            <w:pPr>
              <w:pStyle w:val="ConsPlusNormal"/>
              <w:jc w:val="center"/>
              <w:rPr>
                <w:rFonts w:ascii="Times New Roman" w:hAnsi="Times New Roman" w:cs="Times New Roman"/>
                <w:sz w:val="28"/>
                <w:szCs w:val="28"/>
              </w:rPr>
            </w:pPr>
            <w:r w:rsidRPr="00AA48EA">
              <w:rPr>
                <w:rFonts w:ascii="Times New Roman" w:hAnsi="Times New Roman" w:cs="Times New Roman"/>
                <w:sz w:val="28"/>
                <w:szCs w:val="28"/>
              </w:rPr>
              <w:lastRenderedPageBreak/>
              <w:t>-</w:t>
            </w:r>
          </w:p>
        </w:tc>
      </w:tr>
      <w:tr w:rsidR="00012C17" w:rsidRPr="00AA48EA" w:rsidTr="0094566B">
        <w:tc>
          <w:tcPr>
            <w:tcW w:w="3323" w:type="dxa"/>
          </w:tcPr>
          <w:p w:rsidR="00190595" w:rsidRDefault="00190595" w:rsidP="00804741">
            <w:pPr>
              <w:pStyle w:val="ConsPlusNormal"/>
              <w:ind w:firstLine="0"/>
              <w:rPr>
                <w:rFonts w:ascii="Times New Roman" w:hAnsi="Times New Roman" w:cs="Times New Roman"/>
                <w:sz w:val="28"/>
                <w:szCs w:val="28"/>
              </w:rPr>
            </w:pPr>
          </w:p>
          <w:p w:rsidR="00012C17" w:rsidRPr="00AA48EA" w:rsidRDefault="00012C17" w:rsidP="00804741">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Целевые показатели муниципальной программы</w:t>
            </w:r>
          </w:p>
          <w:p w:rsidR="00012C17" w:rsidRPr="00AA48EA" w:rsidRDefault="00012C17" w:rsidP="00424378">
            <w:pPr>
              <w:pStyle w:val="ConsPlusNormal"/>
              <w:rPr>
                <w:rFonts w:ascii="Times New Roman" w:hAnsi="Times New Roman" w:cs="Times New Roman"/>
                <w:sz w:val="28"/>
                <w:szCs w:val="28"/>
              </w:rPr>
            </w:pPr>
          </w:p>
        </w:tc>
        <w:tc>
          <w:tcPr>
            <w:tcW w:w="6378" w:type="dxa"/>
          </w:tcPr>
          <w:p w:rsidR="00190595" w:rsidRDefault="00190595" w:rsidP="00424378">
            <w:pPr>
              <w:jc w:val="both"/>
            </w:pPr>
          </w:p>
          <w:p w:rsidR="00012C17" w:rsidRPr="00AA48EA" w:rsidRDefault="00424378" w:rsidP="00424378">
            <w:pPr>
              <w:jc w:val="both"/>
            </w:pPr>
            <w:r>
              <w:t xml:space="preserve">1. </w:t>
            </w:r>
            <w:r w:rsidR="00012C17" w:rsidRPr="00AA48EA">
              <w:t>Количество социально ориентированных некоммерческих организаций, осуществляющих свою деятельность на территории района, получивших финансовую поддержку на реализацию общественно значимых проектов ‒ 7</w:t>
            </w:r>
            <w:r>
              <w:t xml:space="preserve"> единиц.</w:t>
            </w:r>
          </w:p>
          <w:p w:rsidR="00012C17" w:rsidRPr="00AA48EA" w:rsidRDefault="00424378" w:rsidP="00424378">
            <w:pPr>
              <w:jc w:val="both"/>
            </w:pPr>
            <w:r>
              <w:t xml:space="preserve">2. </w:t>
            </w:r>
            <w:r w:rsidR="00012C17" w:rsidRPr="00AA48EA">
              <w:t>Количество социально ориентированных некоммерческих организаций, осуществляющих свою деятельность на территории района, получивших имущественную поддержку − 10 единиц</w:t>
            </w:r>
            <w:r>
              <w:t>.</w:t>
            </w:r>
          </w:p>
          <w:p w:rsidR="00012C17" w:rsidRPr="00AA48EA" w:rsidRDefault="00424378" w:rsidP="00424378">
            <w:pPr>
              <w:jc w:val="both"/>
            </w:pPr>
            <w:r>
              <w:t xml:space="preserve">3. </w:t>
            </w:r>
            <w:r w:rsidR="00012C17" w:rsidRPr="00AA48EA">
              <w:t>Количество проведенных мероприятий по повышению правовой к</w:t>
            </w:r>
            <w:r>
              <w:t>ультуры избирателей ‒ 95 единиц.</w:t>
            </w:r>
          </w:p>
          <w:p w:rsidR="00012C17" w:rsidRPr="00AA48EA" w:rsidRDefault="00424378" w:rsidP="00424378">
            <w:pPr>
              <w:jc w:val="both"/>
            </w:pPr>
            <w:r>
              <w:t xml:space="preserve">4. </w:t>
            </w:r>
            <w:r w:rsidR="00012C17" w:rsidRPr="00AA48EA">
              <w:t>Количество заключенных контрактов (договоров) на предоставление услуг и работ на организацию хозяйственного обеспечения деятельности, содержание материально-технической базы органов местного самоуправл</w:t>
            </w:r>
            <w:r>
              <w:t>ения (штук) − от 165 до 170 шт.</w:t>
            </w:r>
          </w:p>
          <w:p w:rsidR="00012C17" w:rsidRPr="00AA48EA" w:rsidRDefault="00424378" w:rsidP="00424378">
            <w:pPr>
              <w:jc w:val="both"/>
            </w:pPr>
            <w:r>
              <w:t xml:space="preserve">5. </w:t>
            </w:r>
            <w:r w:rsidR="00012C17" w:rsidRPr="00AA48EA">
              <w:t>Количество печатных страниц (штук) − до 1 200</w:t>
            </w:r>
            <w:r>
              <w:t xml:space="preserve"> шт.</w:t>
            </w:r>
          </w:p>
          <w:p w:rsidR="00012C17" w:rsidRPr="00AA48EA" w:rsidRDefault="00424378" w:rsidP="00424378">
            <w:pPr>
              <w:jc w:val="both"/>
            </w:pPr>
            <w:r>
              <w:t xml:space="preserve">6. </w:t>
            </w:r>
            <w:r w:rsidR="00012C17" w:rsidRPr="00AA48EA">
              <w:t>Объем тиража (печатный лист) − до 900</w:t>
            </w:r>
            <w:r>
              <w:t> </w:t>
            </w:r>
            <w:r w:rsidR="00012C17" w:rsidRPr="00AA48EA">
              <w:t>000</w:t>
            </w:r>
            <w:r>
              <w:t xml:space="preserve"> п.</w:t>
            </w:r>
            <w:proofErr w:type="gramStart"/>
            <w:r>
              <w:t>л</w:t>
            </w:r>
            <w:proofErr w:type="gramEnd"/>
            <w:r>
              <w:t>.</w:t>
            </w:r>
          </w:p>
          <w:p w:rsidR="00012C17" w:rsidRPr="00AA48EA" w:rsidRDefault="00424378" w:rsidP="00424378">
            <w:pPr>
              <w:jc w:val="both"/>
            </w:pPr>
            <w:r>
              <w:t xml:space="preserve">7. </w:t>
            </w:r>
            <w:r w:rsidR="00012C17" w:rsidRPr="00AA48EA">
              <w:t>Количе</w:t>
            </w:r>
            <w:r>
              <w:t>ство телепередач (час) – 468 ч.</w:t>
            </w:r>
          </w:p>
          <w:p w:rsidR="00012C17" w:rsidRPr="00AA48EA" w:rsidRDefault="00424378" w:rsidP="00424378">
            <w:pPr>
              <w:jc w:val="both"/>
            </w:pPr>
            <w:r>
              <w:t xml:space="preserve">8. </w:t>
            </w:r>
            <w:r w:rsidR="00012C17" w:rsidRPr="00AA48EA">
              <w:t>Уровень удовлетворенности населения качеством выполняемых работ по обеспечению жителей района информационным обслуживанием – до 100%</w:t>
            </w:r>
          </w:p>
        </w:tc>
      </w:tr>
      <w:tr w:rsidR="00012C17" w:rsidRPr="00AA48EA" w:rsidTr="0094566B">
        <w:tc>
          <w:tcPr>
            <w:tcW w:w="3323" w:type="dxa"/>
          </w:tcPr>
          <w:p w:rsidR="00190595" w:rsidRDefault="00190595" w:rsidP="00804741">
            <w:pPr>
              <w:pStyle w:val="ConsPlusNormal"/>
              <w:ind w:firstLine="0"/>
              <w:rPr>
                <w:rFonts w:ascii="Times New Roman" w:hAnsi="Times New Roman" w:cs="Times New Roman"/>
                <w:sz w:val="28"/>
                <w:szCs w:val="28"/>
              </w:rPr>
            </w:pPr>
          </w:p>
          <w:p w:rsidR="00012C17" w:rsidRPr="00AA48EA" w:rsidRDefault="00012C17" w:rsidP="00804741">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Сроки реализации муниципальной программы</w:t>
            </w:r>
          </w:p>
        </w:tc>
        <w:tc>
          <w:tcPr>
            <w:tcW w:w="6378" w:type="dxa"/>
          </w:tcPr>
          <w:p w:rsidR="00190595" w:rsidRDefault="00190595" w:rsidP="00804741">
            <w:pPr>
              <w:pStyle w:val="ConsPlusNormal"/>
              <w:ind w:firstLine="0"/>
              <w:jc w:val="both"/>
              <w:rPr>
                <w:rFonts w:ascii="Times New Roman" w:hAnsi="Times New Roman" w:cs="Times New Roman"/>
                <w:sz w:val="28"/>
                <w:szCs w:val="28"/>
              </w:rPr>
            </w:pPr>
          </w:p>
          <w:p w:rsidR="00012C17" w:rsidRPr="00AA48EA" w:rsidRDefault="00012C17" w:rsidP="00804741">
            <w:pPr>
              <w:pStyle w:val="ConsPlusNormal"/>
              <w:ind w:firstLine="0"/>
              <w:jc w:val="both"/>
              <w:rPr>
                <w:rFonts w:ascii="Times New Roman" w:hAnsi="Times New Roman" w:cs="Times New Roman"/>
                <w:sz w:val="28"/>
                <w:szCs w:val="28"/>
              </w:rPr>
            </w:pPr>
            <w:r w:rsidRPr="00AA48EA">
              <w:rPr>
                <w:rFonts w:ascii="Times New Roman" w:hAnsi="Times New Roman" w:cs="Times New Roman"/>
                <w:sz w:val="28"/>
                <w:szCs w:val="28"/>
              </w:rPr>
              <w:t>2019–2025 годы и на период до 2030 года</w:t>
            </w:r>
          </w:p>
        </w:tc>
      </w:tr>
      <w:tr w:rsidR="00012C17" w:rsidRPr="00AA48EA" w:rsidTr="0094566B">
        <w:tc>
          <w:tcPr>
            <w:tcW w:w="3323" w:type="dxa"/>
          </w:tcPr>
          <w:p w:rsidR="00190595" w:rsidRDefault="00190595" w:rsidP="00804741">
            <w:pPr>
              <w:pStyle w:val="ConsPlusNormal"/>
              <w:ind w:firstLine="0"/>
              <w:rPr>
                <w:rFonts w:ascii="Times New Roman" w:hAnsi="Times New Roman" w:cs="Times New Roman"/>
                <w:sz w:val="28"/>
                <w:szCs w:val="28"/>
              </w:rPr>
            </w:pPr>
          </w:p>
          <w:p w:rsidR="00012C17" w:rsidRPr="00AA48EA" w:rsidRDefault="00012C17" w:rsidP="00804741">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 xml:space="preserve">Параметры финансового обеспечения </w:t>
            </w:r>
            <w:r w:rsidRPr="00AA48EA">
              <w:rPr>
                <w:rFonts w:ascii="Times New Roman" w:hAnsi="Times New Roman" w:cs="Times New Roman"/>
                <w:sz w:val="28"/>
                <w:szCs w:val="28"/>
              </w:rPr>
              <w:lastRenderedPageBreak/>
              <w:t>муниципальной программы</w:t>
            </w:r>
          </w:p>
        </w:tc>
        <w:tc>
          <w:tcPr>
            <w:tcW w:w="6378" w:type="dxa"/>
          </w:tcPr>
          <w:p w:rsidR="00190595" w:rsidRDefault="00190595" w:rsidP="00804741">
            <w:pPr>
              <w:pStyle w:val="ConsPlusNormal"/>
              <w:ind w:firstLine="0"/>
              <w:jc w:val="both"/>
              <w:rPr>
                <w:rFonts w:ascii="Times New Roman" w:hAnsi="Times New Roman"/>
                <w:sz w:val="28"/>
                <w:szCs w:val="28"/>
              </w:rPr>
            </w:pPr>
          </w:p>
          <w:p w:rsidR="00012C17" w:rsidRPr="00AA48EA" w:rsidRDefault="00424378" w:rsidP="00804741">
            <w:pPr>
              <w:pStyle w:val="ConsPlusNormal"/>
              <w:ind w:firstLine="0"/>
              <w:jc w:val="both"/>
              <w:rPr>
                <w:rFonts w:ascii="Times New Roman" w:hAnsi="Times New Roman" w:cs="Times New Roman"/>
                <w:sz w:val="28"/>
                <w:szCs w:val="28"/>
              </w:rPr>
            </w:pPr>
            <w:proofErr w:type="gramStart"/>
            <w:r>
              <w:rPr>
                <w:rFonts w:ascii="Times New Roman" w:hAnsi="Times New Roman"/>
                <w:sz w:val="28"/>
                <w:szCs w:val="28"/>
              </w:rPr>
              <w:t>о</w:t>
            </w:r>
            <w:r w:rsidR="00012C17" w:rsidRPr="00AA48EA">
              <w:rPr>
                <w:rFonts w:ascii="Times New Roman" w:hAnsi="Times New Roman"/>
                <w:sz w:val="28"/>
                <w:szCs w:val="28"/>
              </w:rPr>
              <w:t xml:space="preserve">бщий объем финансирования муниципальной программы за счет средств местного бюджета на </w:t>
            </w:r>
            <w:r w:rsidR="00012C17" w:rsidRPr="00AA48EA">
              <w:rPr>
                <w:rFonts w:ascii="Times New Roman" w:hAnsi="Times New Roman"/>
                <w:sz w:val="28"/>
                <w:szCs w:val="28"/>
              </w:rPr>
              <w:lastRenderedPageBreak/>
              <w:t>2019–2025 годы и на период до 2030 года – 2 030 668,8 тыс. рублей, в том числе на 2019 год – 169 585,4 тыс. рублей, 2020 год – 169 189,4 тыс. рублей, 2021 год – 169 189,4 тыс. рублей, 2022 год – 169 189,4 тыс. рублей, 2023 год – 169 189,4 тыс. рублей, 2024 год</w:t>
            </w:r>
            <w:proofErr w:type="gramEnd"/>
            <w:r w:rsidR="00012C17" w:rsidRPr="00AA48EA">
              <w:rPr>
                <w:rFonts w:ascii="Times New Roman" w:hAnsi="Times New Roman"/>
                <w:sz w:val="28"/>
                <w:szCs w:val="28"/>
              </w:rPr>
              <w:t xml:space="preserve"> – 169 189,4 тыс. рублей, 2025 год – 169 1</w:t>
            </w:r>
            <w:r>
              <w:rPr>
                <w:rFonts w:ascii="Times New Roman" w:hAnsi="Times New Roman"/>
                <w:sz w:val="28"/>
                <w:szCs w:val="28"/>
              </w:rPr>
              <w:t>89,4 тыс. рублей, 2026-2030 годы</w:t>
            </w:r>
            <w:r w:rsidR="00012C17" w:rsidRPr="00AA48EA">
              <w:rPr>
                <w:rFonts w:ascii="Times New Roman" w:hAnsi="Times New Roman"/>
                <w:sz w:val="28"/>
                <w:szCs w:val="28"/>
              </w:rPr>
              <w:t xml:space="preserve"> – 845 947,0 тыс. рублей.</w:t>
            </w:r>
          </w:p>
        </w:tc>
      </w:tr>
      <w:tr w:rsidR="00012C17" w:rsidRPr="00AA48EA" w:rsidTr="0094566B">
        <w:tc>
          <w:tcPr>
            <w:tcW w:w="3323" w:type="dxa"/>
          </w:tcPr>
          <w:p w:rsidR="00190595" w:rsidRDefault="00190595" w:rsidP="00804741">
            <w:pPr>
              <w:pStyle w:val="ConsPlusNormal"/>
              <w:ind w:firstLine="0"/>
              <w:rPr>
                <w:rFonts w:ascii="Times New Roman" w:hAnsi="Times New Roman" w:cs="Times New Roman"/>
                <w:sz w:val="28"/>
                <w:szCs w:val="28"/>
              </w:rPr>
            </w:pPr>
          </w:p>
          <w:p w:rsidR="00012C17" w:rsidRPr="00AA48EA" w:rsidRDefault="00012C17" w:rsidP="00804741">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Параметры финансового обеспечения</w:t>
            </w:r>
            <w:r w:rsidR="00804741">
              <w:rPr>
                <w:rFonts w:ascii="Times New Roman" w:hAnsi="Times New Roman" w:cs="Times New Roman"/>
                <w:sz w:val="28"/>
                <w:szCs w:val="28"/>
              </w:rPr>
              <w:t xml:space="preserve"> </w:t>
            </w:r>
            <w:r w:rsidRPr="00AA48EA">
              <w:rPr>
                <w:rFonts w:ascii="Times New Roman" w:hAnsi="Times New Roman" w:cs="Times New Roman"/>
                <w:sz w:val="28"/>
                <w:szCs w:val="28"/>
              </w:rPr>
              <w:t xml:space="preserve">портфеля проектов, проекта, </w:t>
            </w:r>
            <w:proofErr w:type="gramStart"/>
            <w:r w:rsidRPr="00AA48EA">
              <w:rPr>
                <w:rFonts w:ascii="Times New Roman" w:hAnsi="Times New Roman" w:cs="Times New Roman"/>
                <w:sz w:val="28"/>
                <w:szCs w:val="28"/>
              </w:rPr>
              <w:t>направленных</w:t>
            </w:r>
            <w:proofErr w:type="gramEnd"/>
            <w:r w:rsidRPr="00AA48EA">
              <w:rPr>
                <w:rFonts w:ascii="Times New Roman" w:hAnsi="Times New Roman" w:cs="Times New Roman"/>
                <w:sz w:val="28"/>
                <w:szCs w:val="28"/>
              </w:rPr>
              <w:t xml:space="preserve"> в том числе на реализацию в автономном округе </w:t>
            </w:r>
          </w:p>
          <w:p w:rsidR="00012C17" w:rsidRPr="00AA48EA" w:rsidRDefault="00012C17" w:rsidP="00804741">
            <w:pPr>
              <w:pStyle w:val="ConsPlusNormal"/>
              <w:ind w:firstLine="0"/>
              <w:rPr>
                <w:rFonts w:ascii="Times New Roman" w:hAnsi="Times New Roman" w:cs="Times New Roman"/>
                <w:sz w:val="28"/>
                <w:szCs w:val="28"/>
              </w:rPr>
            </w:pPr>
            <w:r w:rsidRPr="00AA48EA">
              <w:rPr>
                <w:rFonts w:ascii="Times New Roman" w:hAnsi="Times New Roman" w:cs="Times New Roman"/>
                <w:sz w:val="28"/>
                <w:szCs w:val="28"/>
              </w:rPr>
              <w:t>национальных проектов (программ) Российской Федерации, реализуемых в составе муниципальной программы</w:t>
            </w:r>
          </w:p>
        </w:tc>
        <w:tc>
          <w:tcPr>
            <w:tcW w:w="6378" w:type="dxa"/>
          </w:tcPr>
          <w:p w:rsidR="00012C17" w:rsidRPr="00AA48EA" w:rsidRDefault="00012C17" w:rsidP="00424378">
            <w:pPr>
              <w:pStyle w:val="ConsPlusNormal"/>
              <w:ind w:firstLine="283"/>
              <w:jc w:val="center"/>
              <w:rPr>
                <w:rFonts w:ascii="Times New Roman" w:hAnsi="Times New Roman" w:cs="Times New Roman"/>
                <w:sz w:val="28"/>
                <w:szCs w:val="28"/>
              </w:rPr>
            </w:pPr>
            <w:r w:rsidRPr="00AA48EA">
              <w:rPr>
                <w:rFonts w:ascii="Times New Roman" w:hAnsi="Times New Roman" w:cs="Times New Roman"/>
                <w:sz w:val="28"/>
                <w:szCs w:val="28"/>
              </w:rPr>
              <w:t>-</w:t>
            </w:r>
          </w:p>
        </w:tc>
      </w:tr>
    </w:tbl>
    <w:p w:rsidR="00012C17" w:rsidRPr="003476E3" w:rsidRDefault="00012C17" w:rsidP="00012C17">
      <w:pPr>
        <w:pStyle w:val="ConsPlusNormal"/>
        <w:outlineLvl w:val="1"/>
        <w:rPr>
          <w:rFonts w:ascii="Times New Roman" w:hAnsi="Times New Roman" w:cs="Times New Roman"/>
          <w:sz w:val="18"/>
          <w:szCs w:val="18"/>
        </w:rPr>
      </w:pPr>
    </w:p>
    <w:p w:rsidR="00354FD8" w:rsidRDefault="00354FD8" w:rsidP="00354FD8">
      <w:pPr>
        <w:pStyle w:val="ConsPlusNormal"/>
        <w:ind w:firstLine="708"/>
        <w:jc w:val="center"/>
        <w:outlineLvl w:val="1"/>
        <w:rPr>
          <w:rFonts w:ascii="Times New Roman" w:hAnsi="Times New Roman" w:cs="Times New Roman"/>
          <w:b/>
          <w:sz w:val="28"/>
          <w:szCs w:val="28"/>
        </w:rPr>
      </w:pPr>
    </w:p>
    <w:p w:rsidR="00354FD8" w:rsidRDefault="00354FD8" w:rsidP="00354FD8">
      <w:pPr>
        <w:pStyle w:val="ConsPlusNormal"/>
        <w:ind w:firstLine="708"/>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1. </w:t>
      </w:r>
      <w:r w:rsidR="00012C17" w:rsidRPr="00354FD8">
        <w:rPr>
          <w:rFonts w:ascii="Times New Roman" w:hAnsi="Times New Roman" w:cs="Times New Roman"/>
          <w:b/>
          <w:sz w:val="28"/>
          <w:szCs w:val="28"/>
        </w:rPr>
        <w:t xml:space="preserve">О стимулировании </w:t>
      </w:r>
      <w:proofErr w:type="gramStart"/>
      <w:r w:rsidR="00012C17" w:rsidRPr="00354FD8">
        <w:rPr>
          <w:rFonts w:ascii="Times New Roman" w:hAnsi="Times New Roman" w:cs="Times New Roman"/>
          <w:b/>
          <w:sz w:val="28"/>
          <w:szCs w:val="28"/>
        </w:rPr>
        <w:t>инвестиционной</w:t>
      </w:r>
      <w:proofErr w:type="gramEnd"/>
      <w:r>
        <w:rPr>
          <w:rFonts w:ascii="Times New Roman" w:hAnsi="Times New Roman" w:cs="Times New Roman"/>
          <w:b/>
          <w:sz w:val="28"/>
          <w:szCs w:val="28"/>
        </w:rPr>
        <w:t xml:space="preserve">  </w:t>
      </w:r>
    </w:p>
    <w:p w:rsidR="00012C17" w:rsidRPr="00354FD8" w:rsidRDefault="00012C17" w:rsidP="00354FD8">
      <w:pPr>
        <w:pStyle w:val="ConsPlusNormal"/>
        <w:ind w:firstLine="708"/>
        <w:jc w:val="center"/>
        <w:outlineLvl w:val="1"/>
        <w:rPr>
          <w:rFonts w:ascii="Times New Roman" w:hAnsi="Times New Roman" w:cs="Times New Roman"/>
          <w:b/>
          <w:sz w:val="28"/>
          <w:szCs w:val="28"/>
        </w:rPr>
      </w:pPr>
      <w:r w:rsidRPr="00354FD8">
        <w:rPr>
          <w:rFonts w:ascii="Times New Roman" w:hAnsi="Times New Roman" w:cs="Times New Roman"/>
          <w:b/>
          <w:sz w:val="28"/>
          <w:szCs w:val="28"/>
        </w:rPr>
        <w:t>и</w:t>
      </w:r>
      <w:r w:rsidR="00354FD8">
        <w:rPr>
          <w:rFonts w:ascii="Times New Roman" w:hAnsi="Times New Roman" w:cs="Times New Roman"/>
          <w:b/>
          <w:sz w:val="28"/>
          <w:szCs w:val="28"/>
        </w:rPr>
        <w:t xml:space="preserve"> </w:t>
      </w:r>
      <w:r w:rsidRPr="00354FD8">
        <w:rPr>
          <w:rFonts w:ascii="Times New Roman" w:hAnsi="Times New Roman" w:cs="Times New Roman"/>
          <w:b/>
          <w:sz w:val="28"/>
          <w:szCs w:val="28"/>
        </w:rPr>
        <w:t>инновационной деятельности, развитие конкуренции</w:t>
      </w:r>
      <w:r w:rsidR="00354FD8">
        <w:rPr>
          <w:rFonts w:ascii="Times New Roman" w:hAnsi="Times New Roman" w:cs="Times New Roman"/>
          <w:b/>
          <w:sz w:val="28"/>
          <w:szCs w:val="28"/>
        </w:rPr>
        <w:t xml:space="preserve"> </w:t>
      </w:r>
      <w:r w:rsidRPr="00354FD8">
        <w:rPr>
          <w:rFonts w:ascii="Times New Roman" w:hAnsi="Times New Roman" w:cs="Times New Roman"/>
          <w:b/>
          <w:sz w:val="28"/>
          <w:szCs w:val="28"/>
        </w:rPr>
        <w:t>и негос</w:t>
      </w:r>
      <w:r w:rsidR="00354FD8">
        <w:rPr>
          <w:rFonts w:ascii="Times New Roman" w:hAnsi="Times New Roman" w:cs="Times New Roman"/>
          <w:b/>
          <w:sz w:val="28"/>
          <w:szCs w:val="28"/>
        </w:rPr>
        <w:t>ударственного сектора экономики</w:t>
      </w:r>
    </w:p>
    <w:p w:rsidR="00012C17" w:rsidRPr="00AB5479" w:rsidRDefault="00012C17" w:rsidP="00012C17">
      <w:pPr>
        <w:pStyle w:val="ConsPlusNormal"/>
        <w:jc w:val="both"/>
        <w:rPr>
          <w:rFonts w:ascii="Times New Roman" w:hAnsi="Times New Roman" w:cs="Times New Roman"/>
          <w:sz w:val="28"/>
          <w:szCs w:val="28"/>
        </w:rPr>
      </w:pPr>
    </w:p>
    <w:p w:rsidR="00012C17" w:rsidRPr="003476E3" w:rsidRDefault="00012C17" w:rsidP="00354FD8">
      <w:pPr>
        <w:pStyle w:val="ConsPlusNormal"/>
        <w:ind w:firstLine="709"/>
        <w:rPr>
          <w:rFonts w:ascii="Times New Roman" w:hAnsi="Times New Roman" w:cs="Times New Roman"/>
          <w:sz w:val="28"/>
          <w:szCs w:val="28"/>
        </w:rPr>
      </w:pPr>
      <w:r w:rsidRPr="003476E3">
        <w:rPr>
          <w:rFonts w:ascii="Times New Roman" w:hAnsi="Times New Roman" w:cs="Times New Roman"/>
          <w:sz w:val="28"/>
          <w:szCs w:val="28"/>
        </w:rPr>
        <w:t>1.1. Формирование благоприятной деловой среды.</w:t>
      </w:r>
    </w:p>
    <w:p w:rsidR="00012C17" w:rsidRPr="003476E3" w:rsidRDefault="00012C17" w:rsidP="00354FD8">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Мероприятия муниципальной программы способствуют повышению инвестиционной привлекательности района, привлечению негосударственных организаций к реализации программ (проектов).</w:t>
      </w:r>
    </w:p>
    <w:p w:rsidR="00012C17" w:rsidRPr="003476E3" w:rsidRDefault="00012C17" w:rsidP="00354FD8">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Муниципальной программой предусмотрена поддержка социально ориентированных некоммерческих организаций в виде субсидий.</w:t>
      </w:r>
    </w:p>
    <w:p w:rsidR="00012C17" w:rsidRPr="003476E3" w:rsidRDefault="00012C17" w:rsidP="00354FD8">
      <w:pPr>
        <w:pStyle w:val="ConsPlusNormal"/>
        <w:ind w:firstLine="709"/>
        <w:rPr>
          <w:rFonts w:ascii="Times New Roman" w:hAnsi="Times New Roman" w:cs="Times New Roman"/>
          <w:sz w:val="28"/>
          <w:szCs w:val="28"/>
        </w:rPr>
      </w:pPr>
      <w:r w:rsidRPr="003476E3">
        <w:rPr>
          <w:rFonts w:ascii="Times New Roman" w:hAnsi="Times New Roman" w:cs="Times New Roman"/>
          <w:sz w:val="28"/>
          <w:szCs w:val="28"/>
        </w:rPr>
        <w:t>1.2.</w:t>
      </w:r>
      <w:r w:rsidR="00354FD8">
        <w:rPr>
          <w:rFonts w:ascii="Times New Roman" w:hAnsi="Times New Roman" w:cs="Times New Roman"/>
          <w:sz w:val="28"/>
          <w:szCs w:val="28"/>
        </w:rPr>
        <w:t xml:space="preserve"> </w:t>
      </w:r>
      <w:r w:rsidRPr="003476E3">
        <w:rPr>
          <w:rFonts w:ascii="Times New Roman" w:hAnsi="Times New Roman" w:cs="Times New Roman"/>
          <w:sz w:val="28"/>
          <w:szCs w:val="28"/>
        </w:rPr>
        <w:t>Инвестиционные проекты.</w:t>
      </w:r>
    </w:p>
    <w:p w:rsidR="00012C17" w:rsidRPr="003476E3" w:rsidRDefault="00012C17" w:rsidP="00354FD8">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Муниципальной программой не предусмотрена реализация инвестиционных проектов.</w:t>
      </w:r>
    </w:p>
    <w:p w:rsidR="00012C17" w:rsidRPr="00354FD8" w:rsidRDefault="00012C17" w:rsidP="00354FD8">
      <w:pPr>
        <w:pStyle w:val="ConsPlusNormal"/>
        <w:ind w:firstLine="709"/>
        <w:rPr>
          <w:rFonts w:ascii="Times New Roman" w:hAnsi="Times New Roman" w:cs="Times New Roman"/>
          <w:sz w:val="28"/>
          <w:szCs w:val="28"/>
        </w:rPr>
      </w:pPr>
      <w:r w:rsidRPr="003476E3">
        <w:rPr>
          <w:rFonts w:ascii="Times New Roman" w:hAnsi="Times New Roman" w:cs="Times New Roman"/>
          <w:sz w:val="28"/>
          <w:szCs w:val="28"/>
        </w:rPr>
        <w:t>1.3. Развитие конкуренции.</w:t>
      </w:r>
    </w:p>
    <w:p w:rsidR="00012C17" w:rsidRPr="003476E3" w:rsidRDefault="00012C17" w:rsidP="00354FD8">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 xml:space="preserve">Мероприятия муниципальной программы не направлены                                  на осуществление мер по развитию конкуренции и содействию </w:t>
      </w:r>
      <w:proofErr w:type="spellStart"/>
      <w:r w:rsidRPr="003476E3">
        <w:rPr>
          <w:rFonts w:ascii="Times New Roman" w:hAnsi="Times New Roman" w:cs="Times New Roman"/>
          <w:sz w:val="28"/>
          <w:szCs w:val="28"/>
        </w:rPr>
        <w:t>импортозамещению</w:t>
      </w:r>
      <w:proofErr w:type="spellEnd"/>
      <w:r w:rsidRPr="003476E3">
        <w:rPr>
          <w:rFonts w:ascii="Times New Roman" w:hAnsi="Times New Roman" w:cs="Times New Roman"/>
          <w:sz w:val="28"/>
          <w:szCs w:val="28"/>
        </w:rPr>
        <w:t xml:space="preserve"> в районе, реализацию стандарта развития конкуренции.</w:t>
      </w:r>
    </w:p>
    <w:p w:rsidR="00B75792" w:rsidRDefault="00B75792" w:rsidP="00012C17">
      <w:pPr>
        <w:pStyle w:val="ConsPlusNormal"/>
        <w:ind w:firstLine="540"/>
        <w:jc w:val="center"/>
        <w:rPr>
          <w:rFonts w:ascii="Times New Roman" w:hAnsi="Times New Roman" w:cs="Times New Roman"/>
          <w:b/>
          <w:sz w:val="28"/>
          <w:szCs w:val="28"/>
        </w:rPr>
      </w:pPr>
    </w:p>
    <w:p w:rsidR="00012C17" w:rsidRPr="00354FD8" w:rsidRDefault="00354FD8" w:rsidP="00012C17">
      <w:pPr>
        <w:pStyle w:val="ConsPlusNormal"/>
        <w:ind w:firstLine="540"/>
        <w:jc w:val="center"/>
        <w:rPr>
          <w:rFonts w:ascii="Times New Roman" w:hAnsi="Times New Roman" w:cs="Times New Roman"/>
          <w:b/>
          <w:sz w:val="28"/>
          <w:szCs w:val="28"/>
        </w:rPr>
      </w:pPr>
      <w:r w:rsidRPr="00354FD8">
        <w:rPr>
          <w:rFonts w:ascii="Times New Roman" w:hAnsi="Times New Roman" w:cs="Times New Roman"/>
          <w:b/>
          <w:sz w:val="28"/>
          <w:szCs w:val="28"/>
        </w:rPr>
        <w:t xml:space="preserve">Раздел 2. </w:t>
      </w:r>
      <w:r w:rsidR="00012C17" w:rsidRPr="00354FD8">
        <w:rPr>
          <w:rFonts w:ascii="Times New Roman" w:hAnsi="Times New Roman" w:cs="Times New Roman"/>
          <w:b/>
          <w:sz w:val="28"/>
          <w:szCs w:val="28"/>
        </w:rPr>
        <w:t>Механизм реа</w:t>
      </w:r>
      <w:r w:rsidRPr="00354FD8">
        <w:rPr>
          <w:rFonts w:ascii="Times New Roman" w:hAnsi="Times New Roman" w:cs="Times New Roman"/>
          <w:b/>
          <w:sz w:val="28"/>
          <w:szCs w:val="28"/>
        </w:rPr>
        <w:t>лизации муниципальной программы</w:t>
      </w:r>
    </w:p>
    <w:p w:rsidR="00012C17" w:rsidRPr="003476E3" w:rsidRDefault="00012C17" w:rsidP="00012C17">
      <w:pPr>
        <w:pStyle w:val="ConsPlusNormal"/>
        <w:ind w:firstLine="540"/>
        <w:jc w:val="center"/>
        <w:rPr>
          <w:rFonts w:ascii="Times New Roman" w:hAnsi="Times New Roman" w:cs="Times New Roman"/>
          <w:sz w:val="24"/>
          <w:szCs w:val="24"/>
        </w:rPr>
      </w:pPr>
    </w:p>
    <w:p w:rsidR="00012C17" w:rsidRPr="003476E3" w:rsidRDefault="00B75792"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012C17" w:rsidRPr="003476E3">
        <w:rPr>
          <w:rFonts w:ascii="Times New Roman" w:hAnsi="Times New Roman" w:cs="Times New Roman"/>
          <w:sz w:val="28"/>
          <w:szCs w:val="28"/>
        </w:rPr>
        <w:t xml:space="preserve">Механизм реализации муниципальной программы включает разработку и принятие правовых актов, необходимых для ее выполнения, ежегодное уточнение перечня программных мероприятий на очередной </w:t>
      </w:r>
      <w:r w:rsidR="00012C17" w:rsidRPr="003476E3">
        <w:rPr>
          <w:rFonts w:ascii="Times New Roman" w:hAnsi="Times New Roman" w:cs="Times New Roman"/>
          <w:sz w:val="28"/>
          <w:szCs w:val="28"/>
        </w:rPr>
        <w:lastRenderedPageBreak/>
        <w:t>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roofErr w:type="gramEnd"/>
    </w:p>
    <w:p w:rsidR="00012C17" w:rsidRPr="003476E3" w:rsidRDefault="00B75792"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00012C17" w:rsidRPr="003476E3">
        <w:rPr>
          <w:rFonts w:ascii="Times New Roman" w:hAnsi="Times New Roman" w:cs="Times New Roman"/>
          <w:sz w:val="28"/>
          <w:szCs w:val="28"/>
        </w:rPr>
        <w:t>Объем средств на реализацию основных мероприятий муниципальной программы за счет средств местного бюджета устанавливается решением Думы района о бюджете на очередной финансовый год и плановый период.</w:t>
      </w:r>
      <w:proofErr w:type="gramEnd"/>
      <w:r w:rsidR="00012C17" w:rsidRPr="003476E3">
        <w:rPr>
          <w:rFonts w:ascii="Times New Roman" w:hAnsi="Times New Roman" w:cs="Times New Roman"/>
          <w:sz w:val="28"/>
          <w:szCs w:val="28"/>
        </w:rPr>
        <w:t xml:space="preserve"> Финансовое обеспечение муниципальной программы осуществляется </w:t>
      </w:r>
      <w:r w:rsidR="007B3294">
        <w:rPr>
          <w:rFonts w:ascii="Times New Roman" w:hAnsi="Times New Roman" w:cs="Times New Roman"/>
          <w:sz w:val="28"/>
          <w:szCs w:val="28"/>
        </w:rPr>
        <w:t xml:space="preserve">                          </w:t>
      </w:r>
      <w:r w:rsidR="00012C17" w:rsidRPr="003476E3">
        <w:rPr>
          <w:rFonts w:ascii="Times New Roman" w:hAnsi="Times New Roman" w:cs="Times New Roman"/>
          <w:sz w:val="28"/>
          <w:szCs w:val="28"/>
        </w:rPr>
        <w:t>в пределах средств, выделенных из местного бюджета ответственному исполнителю и соисполнителям в пределах лимитов бюджетных обязательств</w:t>
      </w:r>
      <w:r w:rsidR="007B3294">
        <w:rPr>
          <w:rFonts w:ascii="Times New Roman" w:hAnsi="Times New Roman" w:cs="Times New Roman"/>
          <w:sz w:val="28"/>
          <w:szCs w:val="28"/>
        </w:rPr>
        <w:t xml:space="preserve"> </w:t>
      </w:r>
      <w:r w:rsidR="00012C17" w:rsidRPr="003476E3">
        <w:rPr>
          <w:rFonts w:ascii="Times New Roman" w:hAnsi="Times New Roman" w:cs="Times New Roman"/>
          <w:sz w:val="28"/>
          <w:szCs w:val="28"/>
        </w:rPr>
        <w:t xml:space="preserve"> и объемов финансирования, предусмотренных по муниципальной программе. </w:t>
      </w:r>
    </w:p>
    <w:p w:rsidR="00012C17" w:rsidRPr="003476E3" w:rsidRDefault="007B3294"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00012C17" w:rsidRPr="003476E3">
        <w:rPr>
          <w:rFonts w:ascii="Times New Roman" w:hAnsi="Times New Roman" w:cs="Times New Roman"/>
          <w:sz w:val="28"/>
          <w:szCs w:val="28"/>
        </w:rPr>
        <w:t xml:space="preserve">Реализация мероприятий муниципальной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w:t>
      </w:r>
      <w:r>
        <w:rPr>
          <w:rFonts w:ascii="Times New Roman" w:hAnsi="Times New Roman" w:cs="Times New Roman"/>
          <w:sz w:val="28"/>
          <w:szCs w:val="28"/>
        </w:rPr>
        <w:t xml:space="preserve">               </w:t>
      </w:r>
      <w:r w:rsidR="00012C17" w:rsidRPr="003476E3">
        <w:rPr>
          <w:rFonts w:ascii="Times New Roman" w:hAnsi="Times New Roman" w:cs="Times New Roman"/>
          <w:sz w:val="28"/>
          <w:szCs w:val="28"/>
        </w:rPr>
        <w:t>в установленном законодательством Российской Федерации порядке.</w:t>
      </w:r>
      <w:proofErr w:type="gramEnd"/>
    </w:p>
    <w:p w:rsidR="00012C17" w:rsidRPr="003476E3" w:rsidRDefault="007B3294"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00012C17" w:rsidRPr="003476E3">
        <w:rPr>
          <w:rFonts w:ascii="Times New Roman" w:hAnsi="Times New Roman" w:cs="Times New Roman"/>
          <w:sz w:val="28"/>
          <w:szCs w:val="28"/>
        </w:rPr>
        <w:t>Ответственный исполнитель муниципальной программы – управление организации деятельности администрации района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соисполнителями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roofErr w:type="gramEnd"/>
    </w:p>
    <w:p w:rsidR="00012C17" w:rsidRPr="003476E3" w:rsidRDefault="007B3294"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sidR="00012C17" w:rsidRPr="003476E3">
        <w:rPr>
          <w:rFonts w:ascii="Times New Roman" w:hAnsi="Times New Roman" w:cs="Times New Roman"/>
          <w:sz w:val="28"/>
          <w:szCs w:val="28"/>
        </w:rPr>
        <w:t>Начальник управления организации деятельности администрации района является руководителем муниципальной программы и несет персональную ответственность за реализацию мероприятий и достижение показателей муниципальной программы.</w:t>
      </w:r>
      <w:proofErr w:type="gramEnd"/>
    </w:p>
    <w:p w:rsidR="00012C17" w:rsidRPr="003476E3" w:rsidRDefault="007B3294"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012C17" w:rsidRPr="003476E3">
        <w:rPr>
          <w:rFonts w:ascii="Times New Roman" w:hAnsi="Times New Roman" w:cs="Times New Roman"/>
          <w:sz w:val="28"/>
          <w:szCs w:val="28"/>
        </w:rPr>
        <w:t>В целях эффективной реализации муниципальной программы часть функций по исполнению ее мероприятий передана соисполнителям программы:</w:t>
      </w:r>
    </w:p>
    <w:p w:rsidR="00012C17" w:rsidRPr="003476E3" w:rsidRDefault="007B3294"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У</w:t>
      </w:r>
      <w:r w:rsidR="00012C17" w:rsidRPr="003476E3">
        <w:rPr>
          <w:rFonts w:ascii="Times New Roman" w:hAnsi="Times New Roman" w:cs="Times New Roman"/>
          <w:sz w:val="28"/>
          <w:szCs w:val="28"/>
        </w:rPr>
        <w:t>правление правового обеспечения и организации местного самоуправления администрации района содействует разработке муниципальных правовых актов по вопросам оказания поддержки социально ориентированных некоммерческих орга</w:t>
      </w:r>
      <w:r w:rsidR="00A97F04">
        <w:rPr>
          <w:rFonts w:ascii="Times New Roman" w:hAnsi="Times New Roman" w:cs="Times New Roman"/>
          <w:sz w:val="28"/>
          <w:szCs w:val="28"/>
        </w:rPr>
        <w:t>низаций Нижневартовского района.</w:t>
      </w:r>
    </w:p>
    <w:p w:rsidR="00012C17" w:rsidRPr="003476E3" w:rsidRDefault="00A97F04"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proofErr w:type="gramStart"/>
      <w:r>
        <w:rPr>
          <w:rFonts w:ascii="Times New Roman" w:hAnsi="Times New Roman" w:cs="Times New Roman"/>
          <w:sz w:val="28"/>
          <w:szCs w:val="28"/>
        </w:rPr>
        <w:t>У</w:t>
      </w:r>
      <w:r w:rsidR="00012C17" w:rsidRPr="003476E3">
        <w:rPr>
          <w:rFonts w:ascii="Times New Roman" w:hAnsi="Times New Roman" w:cs="Times New Roman"/>
          <w:sz w:val="28"/>
          <w:szCs w:val="28"/>
        </w:rPr>
        <w:t xml:space="preserve">правление по вопросам социальной сферы администрации района содействует в предоставлении субсидий на организацию и проведение социально значимых общественных мероприятий и (или) проектов социально ориентированным некоммерческим организациям в соответствии </w:t>
      </w:r>
      <w:r>
        <w:rPr>
          <w:rFonts w:ascii="Times New Roman" w:hAnsi="Times New Roman" w:cs="Times New Roman"/>
          <w:sz w:val="28"/>
          <w:szCs w:val="28"/>
        </w:rPr>
        <w:t xml:space="preserve">                                  </w:t>
      </w:r>
      <w:r w:rsidR="00012C17" w:rsidRPr="003476E3">
        <w:rPr>
          <w:rFonts w:ascii="Times New Roman" w:hAnsi="Times New Roman" w:cs="Times New Roman"/>
          <w:sz w:val="28"/>
          <w:szCs w:val="28"/>
        </w:rPr>
        <w:t>с утвержденным Порядком,</w:t>
      </w:r>
      <w:r w:rsidR="00012C17" w:rsidRPr="003476E3">
        <w:rPr>
          <w:rFonts w:ascii="Times New Roman" w:hAnsi="Times New Roman" w:cs="Times New Roman"/>
          <w:sz w:val="28"/>
          <w:szCs w:val="28"/>
          <w:lang w:eastAsia="en-US"/>
        </w:rPr>
        <w:t xml:space="preserve"> установленным приложением 1 к</w:t>
      </w:r>
      <w:r w:rsidR="00012C17">
        <w:rPr>
          <w:rFonts w:ascii="Times New Roman" w:hAnsi="Times New Roman" w:cs="Times New Roman"/>
          <w:sz w:val="28"/>
          <w:szCs w:val="28"/>
          <w:lang w:eastAsia="en-US"/>
        </w:rPr>
        <w:t xml:space="preserve"> </w:t>
      </w:r>
      <w:r w:rsidR="00012C17" w:rsidRPr="003476E3">
        <w:rPr>
          <w:rFonts w:ascii="Times New Roman" w:hAnsi="Times New Roman" w:cs="Times New Roman"/>
          <w:sz w:val="28"/>
          <w:szCs w:val="28"/>
        </w:rPr>
        <w:t>муниципальной программе, предоставляет консультации социально ориентированным некоммерческим организациям, содействует в реализации социально значимой деятельности, осуществляемой данными организациями на территории района, содействует в реализации комплекса мер</w:t>
      </w:r>
      <w:proofErr w:type="gramEnd"/>
      <w:r w:rsidR="00012C17" w:rsidRPr="003476E3">
        <w:rPr>
          <w:rFonts w:ascii="Times New Roman" w:hAnsi="Times New Roman" w:cs="Times New Roman"/>
          <w:sz w:val="28"/>
          <w:szCs w:val="28"/>
        </w:rPr>
        <w:t xml:space="preserve"> по повышению правовой культуры избирателей и обучению</w:t>
      </w:r>
      <w:r>
        <w:rPr>
          <w:rFonts w:ascii="Times New Roman" w:hAnsi="Times New Roman" w:cs="Times New Roman"/>
          <w:sz w:val="28"/>
          <w:szCs w:val="28"/>
        </w:rPr>
        <w:t xml:space="preserve"> организаторов выборов в районе.</w:t>
      </w:r>
    </w:p>
    <w:p w:rsidR="00012C17" w:rsidRPr="003476E3" w:rsidRDefault="00A97F04"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proofErr w:type="gramStart"/>
      <w:r>
        <w:rPr>
          <w:rFonts w:ascii="Times New Roman" w:hAnsi="Times New Roman" w:cs="Times New Roman"/>
          <w:sz w:val="28"/>
          <w:szCs w:val="28"/>
        </w:rPr>
        <w:t>У</w:t>
      </w:r>
      <w:r w:rsidR="00012C17" w:rsidRPr="003476E3">
        <w:rPr>
          <w:rFonts w:ascii="Times New Roman" w:hAnsi="Times New Roman" w:cs="Times New Roman"/>
          <w:sz w:val="28"/>
          <w:szCs w:val="28"/>
        </w:rPr>
        <w:t xml:space="preserve">правление образования и молодежной политики администрации </w:t>
      </w:r>
      <w:r w:rsidR="00012C17" w:rsidRPr="003476E3">
        <w:rPr>
          <w:rFonts w:ascii="Times New Roman" w:hAnsi="Times New Roman" w:cs="Times New Roman"/>
          <w:sz w:val="28"/>
          <w:szCs w:val="28"/>
        </w:rPr>
        <w:lastRenderedPageBreak/>
        <w:t>района содействует в предоставлении субсидий на организацию и проведение социально значимых общественных мероприятий и (или) проектов социально ориентированным некоммерческим организациям в соответствии с утвержденным Порядком,</w:t>
      </w:r>
      <w:r w:rsidR="00012C17">
        <w:rPr>
          <w:rFonts w:ascii="Times New Roman" w:hAnsi="Times New Roman" w:cs="Times New Roman"/>
          <w:sz w:val="28"/>
          <w:szCs w:val="28"/>
        </w:rPr>
        <w:t xml:space="preserve"> </w:t>
      </w:r>
      <w:r w:rsidR="00012C17" w:rsidRPr="003476E3">
        <w:rPr>
          <w:rFonts w:ascii="Times New Roman" w:hAnsi="Times New Roman" w:cs="Times New Roman"/>
          <w:sz w:val="28"/>
          <w:szCs w:val="28"/>
          <w:lang w:eastAsia="en-US"/>
        </w:rPr>
        <w:t>установленным приложением 1 к</w:t>
      </w:r>
      <w:r w:rsidR="00012C17" w:rsidRPr="003476E3">
        <w:rPr>
          <w:rFonts w:ascii="Times New Roman" w:hAnsi="Times New Roman" w:cs="Times New Roman"/>
          <w:sz w:val="28"/>
          <w:szCs w:val="28"/>
        </w:rPr>
        <w:t xml:space="preserve"> муниципальной программе, предоставляет консультации социально ориентированным некоммерческим организациям, содействует в реализации социально значимой деятельности, осуществляемой данными организациями на территории района, содействует в реализации комплекса мер</w:t>
      </w:r>
      <w:proofErr w:type="gramEnd"/>
      <w:r w:rsidR="00012C17" w:rsidRPr="003476E3">
        <w:rPr>
          <w:rFonts w:ascii="Times New Roman" w:hAnsi="Times New Roman" w:cs="Times New Roman"/>
          <w:sz w:val="28"/>
          <w:szCs w:val="28"/>
        </w:rPr>
        <w:t xml:space="preserve"> по повышению правовой культуры избирателей и обучению</w:t>
      </w:r>
      <w:r>
        <w:rPr>
          <w:rFonts w:ascii="Times New Roman" w:hAnsi="Times New Roman" w:cs="Times New Roman"/>
          <w:sz w:val="28"/>
          <w:szCs w:val="28"/>
        </w:rPr>
        <w:t xml:space="preserve"> организаторов выборов в районе.</w:t>
      </w:r>
    </w:p>
    <w:p w:rsidR="00012C17" w:rsidRPr="003476E3" w:rsidRDefault="00A97F04"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Pr>
          <w:rFonts w:ascii="Times New Roman" w:hAnsi="Times New Roman" w:cs="Times New Roman"/>
          <w:sz w:val="28"/>
          <w:szCs w:val="28"/>
        </w:rPr>
        <w:t>У</w:t>
      </w:r>
      <w:r w:rsidR="00012C17" w:rsidRPr="003476E3">
        <w:rPr>
          <w:rFonts w:ascii="Times New Roman" w:hAnsi="Times New Roman" w:cs="Times New Roman"/>
          <w:sz w:val="28"/>
          <w:szCs w:val="28"/>
        </w:rPr>
        <w:t>правление культуры администрации района предоставляет консультации социально ориентированным некоммерческим организациям, содействует в реализации социально значимой деятельности, осуществляемой данными организациями на территории района, содействует в реализации комплекса мер по повышению правовой культуры избирателей и обучению организаторов выборов в райо</w:t>
      </w:r>
      <w:r>
        <w:rPr>
          <w:rFonts w:ascii="Times New Roman" w:hAnsi="Times New Roman" w:cs="Times New Roman"/>
          <w:sz w:val="28"/>
          <w:szCs w:val="28"/>
        </w:rPr>
        <w:t>не.</w:t>
      </w:r>
      <w:proofErr w:type="gramEnd"/>
    </w:p>
    <w:p w:rsidR="00012C17" w:rsidRPr="003476E3" w:rsidRDefault="00A97F04"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2.6.5. У</w:t>
      </w:r>
      <w:r w:rsidR="00012C17" w:rsidRPr="003476E3">
        <w:rPr>
          <w:rFonts w:ascii="Times New Roman" w:hAnsi="Times New Roman" w:cs="Times New Roman"/>
          <w:sz w:val="28"/>
          <w:szCs w:val="28"/>
        </w:rPr>
        <w:t>правление учета и отчетности администрации района обеспечивает предоставление субсидий на организацию и проведение социально значимых общественных мероприятий и (или) проектов социально ориентированным некоммерческим организациям в соответствии с утве</w:t>
      </w:r>
      <w:r>
        <w:rPr>
          <w:rFonts w:ascii="Times New Roman" w:hAnsi="Times New Roman" w:cs="Times New Roman"/>
          <w:sz w:val="28"/>
          <w:szCs w:val="28"/>
        </w:rPr>
        <w:t>ржденным порядком.</w:t>
      </w:r>
    </w:p>
    <w:p w:rsidR="00012C17" w:rsidRPr="003476E3" w:rsidRDefault="001306C6"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proofErr w:type="gramStart"/>
      <w:r>
        <w:rPr>
          <w:rFonts w:ascii="Times New Roman" w:hAnsi="Times New Roman" w:cs="Times New Roman"/>
          <w:sz w:val="28"/>
          <w:szCs w:val="28"/>
        </w:rPr>
        <w:t>О</w:t>
      </w:r>
      <w:r w:rsidR="00012C17" w:rsidRPr="003476E3">
        <w:rPr>
          <w:rFonts w:ascii="Times New Roman" w:hAnsi="Times New Roman" w:cs="Times New Roman"/>
          <w:sz w:val="28"/>
          <w:szCs w:val="28"/>
        </w:rPr>
        <w:t xml:space="preserve">тдел по информатизации и сетевым ресурсам администрации района обеспечивает создание информационного портала (Интернет-ресурса) для социально ориентированных некоммерческих организаций, размещает                        на официальном </w:t>
      </w:r>
      <w:proofErr w:type="spellStart"/>
      <w:r w:rsidR="00012C17" w:rsidRPr="003476E3">
        <w:rPr>
          <w:rFonts w:ascii="Times New Roman" w:hAnsi="Times New Roman" w:cs="Times New Roman"/>
          <w:sz w:val="28"/>
          <w:szCs w:val="28"/>
        </w:rPr>
        <w:t>веб-сайте</w:t>
      </w:r>
      <w:proofErr w:type="spellEnd"/>
      <w:r w:rsidR="00012C17" w:rsidRPr="003476E3">
        <w:rPr>
          <w:rFonts w:ascii="Times New Roman" w:hAnsi="Times New Roman" w:cs="Times New Roman"/>
          <w:sz w:val="28"/>
          <w:szCs w:val="28"/>
        </w:rPr>
        <w:t xml:space="preserve"> администрации района муниципальный реестр социально ориентированных некоммерческих организаций – получателей поддержки администрации района, реестр муниципального имущества свободного от прав третьих лиц (за исключением имущественных прав некоммерческих организаций) для предоставления его во владение и (или) в пользование на долгосрочной основе</w:t>
      </w:r>
      <w:proofErr w:type="gramEnd"/>
      <w:r w:rsidR="00012C17" w:rsidRPr="003476E3">
        <w:rPr>
          <w:rFonts w:ascii="Times New Roman" w:hAnsi="Times New Roman" w:cs="Times New Roman"/>
          <w:sz w:val="28"/>
          <w:szCs w:val="28"/>
        </w:rPr>
        <w:t xml:space="preserve"> (</w:t>
      </w:r>
      <w:proofErr w:type="gramStart"/>
      <w:r w:rsidR="00012C17" w:rsidRPr="003476E3">
        <w:rPr>
          <w:rFonts w:ascii="Times New Roman" w:hAnsi="Times New Roman" w:cs="Times New Roman"/>
          <w:sz w:val="28"/>
          <w:szCs w:val="28"/>
        </w:rPr>
        <w:t xml:space="preserve">в том числе по льготным ставкам арендной платы) социально ориентированным некоммерческим организациям, реестр некоммерческих организаций (потенциальных поставщиков услуг в социальной сфере) на </w:t>
      </w:r>
      <w:proofErr w:type="spellStart"/>
      <w:r w:rsidR="00012C17" w:rsidRPr="003476E3">
        <w:rPr>
          <w:rFonts w:ascii="Times New Roman" w:hAnsi="Times New Roman" w:cs="Times New Roman"/>
          <w:sz w:val="28"/>
          <w:szCs w:val="28"/>
        </w:rPr>
        <w:t>веб-сайте</w:t>
      </w:r>
      <w:proofErr w:type="spellEnd"/>
      <w:r w:rsidR="00012C17" w:rsidRPr="003476E3">
        <w:rPr>
          <w:rFonts w:ascii="Times New Roman" w:hAnsi="Times New Roman" w:cs="Times New Roman"/>
          <w:sz w:val="28"/>
          <w:szCs w:val="28"/>
        </w:rPr>
        <w:t xml:space="preserve"> администрации района, информацию о проведении конкурса на предоставление субсидий социально ориентированным некоммерческим организациям, информацию о содействии социально ориентированным некоммерческим организациям, информацию о деятельности социально ориентированных некоммерческих организаций, содействует в реализации комплекса мер по повышению правовой культуры избирателей</w:t>
      </w:r>
      <w:proofErr w:type="gramEnd"/>
      <w:r w:rsidR="00012C17" w:rsidRPr="003476E3">
        <w:rPr>
          <w:rFonts w:ascii="Times New Roman" w:hAnsi="Times New Roman" w:cs="Times New Roman"/>
          <w:sz w:val="28"/>
          <w:szCs w:val="28"/>
        </w:rPr>
        <w:t xml:space="preserve"> и обучению</w:t>
      </w:r>
      <w:r>
        <w:rPr>
          <w:rFonts w:ascii="Times New Roman" w:hAnsi="Times New Roman" w:cs="Times New Roman"/>
          <w:sz w:val="28"/>
          <w:szCs w:val="28"/>
        </w:rPr>
        <w:t xml:space="preserve"> организаторов выборов в районе.</w:t>
      </w:r>
    </w:p>
    <w:p w:rsidR="00012C17" w:rsidRPr="003476E3" w:rsidRDefault="001306C6"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2.6.7. </w:t>
      </w:r>
      <w:proofErr w:type="gramStart"/>
      <w:r>
        <w:rPr>
          <w:rFonts w:ascii="Times New Roman" w:hAnsi="Times New Roman" w:cs="Times New Roman"/>
          <w:sz w:val="28"/>
          <w:szCs w:val="28"/>
        </w:rPr>
        <w:t>П</w:t>
      </w:r>
      <w:r w:rsidR="00012C17" w:rsidRPr="003476E3">
        <w:rPr>
          <w:rFonts w:ascii="Times New Roman" w:hAnsi="Times New Roman" w:cs="Times New Roman"/>
          <w:sz w:val="28"/>
          <w:szCs w:val="28"/>
        </w:rPr>
        <w:t xml:space="preserve">ресс-служба администрации района обеспечивает освещение деятельности социально ориентированных некоммерческих организаций </w:t>
      </w:r>
      <w:r>
        <w:rPr>
          <w:rFonts w:ascii="Times New Roman" w:hAnsi="Times New Roman" w:cs="Times New Roman"/>
          <w:sz w:val="28"/>
          <w:szCs w:val="28"/>
        </w:rPr>
        <w:t xml:space="preserve">                     </w:t>
      </w:r>
      <w:r w:rsidR="00012C17" w:rsidRPr="003476E3">
        <w:rPr>
          <w:rFonts w:ascii="Times New Roman" w:hAnsi="Times New Roman" w:cs="Times New Roman"/>
          <w:sz w:val="28"/>
          <w:szCs w:val="28"/>
        </w:rPr>
        <w:t>в средствах массовой информации района, содействует в реализации комплекса мер по повышению правовой культуры избирателей и обучению</w:t>
      </w:r>
      <w:r>
        <w:rPr>
          <w:rFonts w:ascii="Times New Roman" w:hAnsi="Times New Roman" w:cs="Times New Roman"/>
          <w:sz w:val="28"/>
          <w:szCs w:val="28"/>
        </w:rPr>
        <w:t xml:space="preserve"> организаторов выборов в районе.</w:t>
      </w:r>
      <w:proofErr w:type="gramEnd"/>
    </w:p>
    <w:p w:rsidR="00012C17" w:rsidRPr="003476E3" w:rsidRDefault="001306C6"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2.6.8. М</w:t>
      </w:r>
      <w:r w:rsidR="00012C17" w:rsidRPr="003476E3">
        <w:rPr>
          <w:rFonts w:ascii="Times New Roman" w:hAnsi="Times New Roman" w:cs="Times New Roman"/>
          <w:sz w:val="28"/>
          <w:szCs w:val="28"/>
        </w:rPr>
        <w:t xml:space="preserve">униципальное бюджетное учреждение Нижневартовского района «Управление имущественными и земельными ресурсами» обеспечивает </w:t>
      </w:r>
      <w:r w:rsidR="00012C17" w:rsidRPr="003476E3">
        <w:rPr>
          <w:rFonts w:ascii="Times New Roman" w:hAnsi="Times New Roman" w:cs="Times New Roman"/>
          <w:sz w:val="28"/>
          <w:szCs w:val="28"/>
        </w:rPr>
        <w:lastRenderedPageBreak/>
        <w:t>предоставление социально ориентированным некоммерческим организациям</w:t>
      </w:r>
      <w:r w:rsidR="00012C17">
        <w:rPr>
          <w:rFonts w:ascii="Times New Roman" w:hAnsi="Times New Roman" w:cs="Times New Roman"/>
          <w:sz w:val="28"/>
          <w:szCs w:val="28"/>
        </w:rPr>
        <w:t xml:space="preserve"> </w:t>
      </w:r>
      <w:r>
        <w:rPr>
          <w:rFonts w:ascii="Times New Roman" w:hAnsi="Times New Roman" w:cs="Times New Roman"/>
          <w:sz w:val="28"/>
          <w:szCs w:val="28"/>
        </w:rPr>
        <w:t xml:space="preserve">              </w:t>
      </w:r>
      <w:r w:rsidR="00012C17" w:rsidRPr="003476E3">
        <w:rPr>
          <w:rFonts w:ascii="Times New Roman" w:hAnsi="Times New Roman" w:cs="Times New Roman"/>
          <w:sz w:val="28"/>
          <w:szCs w:val="28"/>
        </w:rPr>
        <w:t>в польз</w:t>
      </w:r>
      <w:r>
        <w:rPr>
          <w:rFonts w:ascii="Times New Roman" w:hAnsi="Times New Roman" w:cs="Times New Roman"/>
          <w:sz w:val="28"/>
          <w:szCs w:val="28"/>
        </w:rPr>
        <w:t>ование муниципального имущества.</w:t>
      </w:r>
    </w:p>
    <w:p w:rsidR="00012C17" w:rsidRPr="003476E3" w:rsidRDefault="001306C6"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proofErr w:type="gramStart"/>
      <w:r>
        <w:rPr>
          <w:rFonts w:ascii="Times New Roman" w:hAnsi="Times New Roman" w:cs="Times New Roman"/>
          <w:sz w:val="28"/>
          <w:szCs w:val="28"/>
        </w:rPr>
        <w:t>Т</w:t>
      </w:r>
      <w:r w:rsidR="00012C17" w:rsidRPr="003476E3">
        <w:rPr>
          <w:rFonts w:ascii="Times New Roman" w:hAnsi="Times New Roman" w:cs="Times New Roman"/>
          <w:sz w:val="28"/>
          <w:szCs w:val="28"/>
        </w:rPr>
        <w:t xml:space="preserve">ерриториальная избирательная комиссия Нижневартовского района, отдел по физической культуре и спорту администрации района, архивный отдел администрации района, муниципальное бюджетное учреждение «Телевидение Нижневартовского района», муниципальное казенное учреждение «Редакция районной газеты «Новости </w:t>
      </w:r>
      <w:proofErr w:type="spellStart"/>
      <w:r w:rsidR="00012C17" w:rsidRPr="003476E3">
        <w:rPr>
          <w:rFonts w:ascii="Times New Roman" w:hAnsi="Times New Roman" w:cs="Times New Roman"/>
          <w:sz w:val="28"/>
          <w:szCs w:val="28"/>
        </w:rPr>
        <w:t>Приобья</w:t>
      </w:r>
      <w:proofErr w:type="spellEnd"/>
      <w:r w:rsidR="00012C17" w:rsidRPr="003476E3">
        <w:rPr>
          <w:rFonts w:ascii="Times New Roman" w:hAnsi="Times New Roman" w:cs="Times New Roman"/>
          <w:sz w:val="28"/>
          <w:szCs w:val="28"/>
        </w:rPr>
        <w:t>» содействуют в реализации комплекса мер по повышению правово</w:t>
      </w:r>
      <w:r>
        <w:rPr>
          <w:rFonts w:ascii="Times New Roman" w:hAnsi="Times New Roman" w:cs="Times New Roman"/>
          <w:sz w:val="28"/>
          <w:szCs w:val="28"/>
        </w:rPr>
        <w:t>й культуры избирателей в районе.</w:t>
      </w:r>
      <w:proofErr w:type="gramEnd"/>
    </w:p>
    <w:p w:rsidR="00012C17" w:rsidRPr="003476E3" w:rsidRDefault="001306C6"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Pr>
          <w:rFonts w:ascii="Times New Roman" w:hAnsi="Times New Roman" w:cs="Times New Roman"/>
          <w:sz w:val="28"/>
          <w:szCs w:val="28"/>
        </w:rPr>
        <w:t>Г</w:t>
      </w:r>
      <w:r w:rsidR="00012C17" w:rsidRPr="003476E3">
        <w:rPr>
          <w:rFonts w:ascii="Times New Roman" w:hAnsi="Times New Roman" w:cs="Times New Roman"/>
          <w:sz w:val="28"/>
          <w:szCs w:val="28"/>
        </w:rPr>
        <w:t xml:space="preserve">лавы городского </w:t>
      </w: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Новоаганск</w:t>
      </w:r>
      <w:proofErr w:type="spellEnd"/>
      <w:r>
        <w:rPr>
          <w:rFonts w:ascii="Times New Roman" w:hAnsi="Times New Roman" w:cs="Times New Roman"/>
          <w:sz w:val="28"/>
          <w:szCs w:val="28"/>
        </w:rPr>
        <w:t xml:space="preserve"> </w:t>
      </w:r>
      <w:r w:rsidR="00012C17" w:rsidRPr="003476E3">
        <w:rPr>
          <w:rFonts w:ascii="Times New Roman" w:hAnsi="Times New Roman" w:cs="Times New Roman"/>
          <w:sz w:val="28"/>
          <w:szCs w:val="28"/>
        </w:rPr>
        <w:t xml:space="preserve">и сельских поселений района, глава администрации городского поселения </w:t>
      </w:r>
      <w:proofErr w:type="spellStart"/>
      <w:r w:rsidR="00012C17" w:rsidRPr="003476E3">
        <w:rPr>
          <w:rFonts w:ascii="Times New Roman" w:hAnsi="Times New Roman" w:cs="Times New Roman"/>
          <w:sz w:val="28"/>
          <w:szCs w:val="28"/>
        </w:rPr>
        <w:t>Излучинск</w:t>
      </w:r>
      <w:proofErr w:type="spellEnd"/>
      <w:r w:rsidR="00012C17" w:rsidRPr="003476E3">
        <w:rPr>
          <w:rFonts w:ascii="Times New Roman" w:hAnsi="Times New Roman" w:cs="Times New Roman"/>
          <w:sz w:val="28"/>
          <w:szCs w:val="28"/>
        </w:rPr>
        <w:t xml:space="preserve"> предоставляют консультации социально ориентированным некоммерческим организациям, содействуют в реализации социально значимой деятельности, осуществляемой данными организациями  на территории поселения района, обеспечивают предоставление социально ориентированным некоммерческим организациям в пользование муниципального имущества.</w:t>
      </w:r>
      <w:proofErr w:type="gramEnd"/>
      <w:r w:rsidR="00012C17" w:rsidRPr="003476E3">
        <w:rPr>
          <w:rFonts w:ascii="Times New Roman" w:hAnsi="Times New Roman" w:cs="Times New Roman"/>
          <w:sz w:val="28"/>
          <w:szCs w:val="28"/>
        </w:rPr>
        <w:t xml:space="preserve"> Предоставление во владение или пользование социально ориентированным некоммерческим организациям муниципального имущества осуществляется в соответствии с федеральным законодательством, муниципальными нормативными правовыми актами района. Содейств</w:t>
      </w:r>
      <w:r>
        <w:rPr>
          <w:rFonts w:ascii="Times New Roman" w:hAnsi="Times New Roman" w:cs="Times New Roman"/>
          <w:sz w:val="28"/>
          <w:szCs w:val="28"/>
        </w:rPr>
        <w:t>уют</w:t>
      </w:r>
      <w:r w:rsidR="00012C17" w:rsidRPr="003476E3">
        <w:rPr>
          <w:rFonts w:ascii="Times New Roman" w:hAnsi="Times New Roman" w:cs="Times New Roman"/>
          <w:sz w:val="28"/>
          <w:szCs w:val="28"/>
        </w:rPr>
        <w:t xml:space="preserve"> в реализации комплекса мер по повышению правово</w:t>
      </w:r>
      <w:r w:rsidR="005C6B46">
        <w:rPr>
          <w:rFonts w:ascii="Times New Roman" w:hAnsi="Times New Roman" w:cs="Times New Roman"/>
          <w:sz w:val="28"/>
          <w:szCs w:val="28"/>
        </w:rPr>
        <w:t>й культуры избирателей в районе.</w:t>
      </w:r>
    </w:p>
    <w:p w:rsidR="00012C17" w:rsidRPr="003476E3" w:rsidRDefault="005C6B46"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 М</w:t>
      </w:r>
      <w:r w:rsidR="00012C17" w:rsidRPr="003476E3">
        <w:rPr>
          <w:rFonts w:ascii="Times New Roman" w:hAnsi="Times New Roman" w:cs="Times New Roman"/>
          <w:sz w:val="28"/>
          <w:szCs w:val="28"/>
        </w:rPr>
        <w:t xml:space="preserve">униципальное казенное учреждение «Учреждение </w:t>
      </w:r>
      <w:r>
        <w:rPr>
          <w:rFonts w:ascii="Times New Roman" w:hAnsi="Times New Roman" w:cs="Times New Roman"/>
          <w:sz w:val="28"/>
          <w:szCs w:val="28"/>
        </w:rPr>
        <w:t xml:space="preserve">                                   </w:t>
      </w:r>
      <w:r w:rsidR="00012C17" w:rsidRPr="003476E3">
        <w:rPr>
          <w:rFonts w:ascii="Times New Roman" w:hAnsi="Times New Roman" w:cs="Times New Roman"/>
          <w:sz w:val="28"/>
          <w:szCs w:val="28"/>
        </w:rPr>
        <w:t xml:space="preserve">по материально-техническому обеспечению деятельности органов местного самоуправления» реализуют мероприятия подпрограммы самостоятельно </w:t>
      </w:r>
      <w:r>
        <w:rPr>
          <w:rFonts w:ascii="Times New Roman" w:hAnsi="Times New Roman" w:cs="Times New Roman"/>
          <w:sz w:val="28"/>
          <w:szCs w:val="28"/>
        </w:rPr>
        <w:t xml:space="preserve">                    </w:t>
      </w:r>
      <w:r w:rsidR="00012C17" w:rsidRPr="003476E3">
        <w:rPr>
          <w:rFonts w:ascii="Times New Roman" w:hAnsi="Times New Roman" w:cs="Times New Roman"/>
          <w:sz w:val="28"/>
          <w:szCs w:val="28"/>
        </w:rPr>
        <w:t xml:space="preserve">в пределах утвержденных объемов бюджетных ассигнований. Реализация мероприятий подпрограмм </w:t>
      </w:r>
      <w:proofErr w:type="gramStart"/>
      <w:r w:rsidR="00012C17" w:rsidRPr="003476E3">
        <w:rPr>
          <w:rFonts w:ascii="Times New Roman" w:hAnsi="Times New Roman" w:cs="Times New Roman"/>
          <w:sz w:val="28"/>
          <w:szCs w:val="28"/>
        </w:rPr>
        <w:t>осуществляется</w:t>
      </w:r>
      <w:proofErr w:type="gramEnd"/>
      <w:r w:rsidR="00012C17" w:rsidRPr="003476E3">
        <w:rPr>
          <w:rFonts w:ascii="Times New Roman" w:hAnsi="Times New Roman" w:cs="Times New Roman"/>
          <w:sz w:val="28"/>
          <w:szCs w:val="28"/>
        </w:rPr>
        <w:t xml:space="preserve"> в том числе и на основе муниципальных контрактов (договоров), заключаемых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roofErr w:type="gramStart"/>
      <w:r w:rsidR="00012C17" w:rsidRPr="003476E3">
        <w:rPr>
          <w:rFonts w:ascii="Times New Roman" w:hAnsi="Times New Roman" w:cs="Times New Roman"/>
          <w:sz w:val="28"/>
          <w:szCs w:val="28"/>
        </w:rPr>
        <w:t xml:space="preserve">Директор муниципального казенного учреждения «Учреждение по материально-техническому обеспечению деятельности органов местного самоуправления» несет персональную ответственность </w:t>
      </w:r>
      <w:r>
        <w:rPr>
          <w:rFonts w:ascii="Times New Roman" w:hAnsi="Times New Roman" w:cs="Times New Roman"/>
          <w:sz w:val="28"/>
          <w:szCs w:val="28"/>
        </w:rPr>
        <w:t xml:space="preserve">                    </w:t>
      </w:r>
      <w:r w:rsidR="00012C17" w:rsidRPr="003476E3">
        <w:rPr>
          <w:rFonts w:ascii="Times New Roman" w:hAnsi="Times New Roman" w:cs="Times New Roman"/>
          <w:sz w:val="28"/>
          <w:szCs w:val="28"/>
        </w:rPr>
        <w:t>за реализацию мероприятия подпрограммы и достижение пока</w:t>
      </w:r>
      <w:r>
        <w:rPr>
          <w:rFonts w:ascii="Times New Roman" w:hAnsi="Times New Roman" w:cs="Times New Roman"/>
          <w:sz w:val="28"/>
          <w:szCs w:val="28"/>
        </w:rPr>
        <w:t>зателей муниципальной программы.</w:t>
      </w:r>
      <w:proofErr w:type="gramEnd"/>
    </w:p>
    <w:p w:rsidR="00012C17" w:rsidRPr="003476E3" w:rsidRDefault="005C6B46"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2.6.12. М</w:t>
      </w:r>
      <w:r w:rsidR="00012C17" w:rsidRPr="003476E3">
        <w:rPr>
          <w:rFonts w:ascii="Times New Roman" w:hAnsi="Times New Roman" w:cs="Times New Roman"/>
          <w:sz w:val="28"/>
          <w:szCs w:val="28"/>
        </w:rPr>
        <w:t xml:space="preserve">униципальное казенное учреждение «Редакция районной газеты «Новости </w:t>
      </w:r>
      <w:proofErr w:type="spellStart"/>
      <w:r w:rsidR="00012C17" w:rsidRPr="003476E3">
        <w:rPr>
          <w:rFonts w:ascii="Times New Roman" w:hAnsi="Times New Roman" w:cs="Times New Roman"/>
          <w:sz w:val="28"/>
          <w:szCs w:val="28"/>
        </w:rPr>
        <w:t>Приобья</w:t>
      </w:r>
      <w:proofErr w:type="spellEnd"/>
      <w:r w:rsidR="00012C17" w:rsidRPr="003476E3">
        <w:rPr>
          <w:rFonts w:ascii="Times New Roman" w:hAnsi="Times New Roman" w:cs="Times New Roman"/>
          <w:sz w:val="28"/>
          <w:szCs w:val="28"/>
        </w:rPr>
        <w:t xml:space="preserve">» организует выпуск периодического печатного издания – газеты «Новости </w:t>
      </w:r>
      <w:proofErr w:type="spellStart"/>
      <w:r w:rsidR="00012C17" w:rsidRPr="003476E3">
        <w:rPr>
          <w:rFonts w:ascii="Times New Roman" w:hAnsi="Times New Roman" w:cs="Times New Roman"/>
          <w:sz w:val="28"/>
          <w:szCs w:val="28"/>
        </w:rPr>
        <w:t>Приобья</w:t>
      </w:r>
      <w:proofErr w:type="spellEnd"/>
      <w:r w:rsidR="00012C17" w:rsidRPr="003476E3">
        <w:rPr>
          <w:rFonts w:ascii="Times New Roman" w:hAnsi="Times New Roman" w:cs="Times New Roman"/>
          <w:sz w:val="28"/>
          <w:szCs w:val="28"/>
        </w:rPr>
        <w:t xml:space="preserve">», реализует мероприятия подпрограммы самостоятельно в пределах утвержденных объемов бюджетных ассигнований. Реализация мероприятий подпрограмм </w:t>
      </w:r>
      <w:proofErr w:type="gramStart"/>
      <w:r w:rsidR="00012C17" w:rsidRPr="003476E3">
        <w:rPr>
          <w:rFonts w:ascii="Times New Roman" w:hAnsi="Times New Roman" w:cs="Times New Roman"/>
          <w:sz w:val="28"/>
          <w:szCs w:val="28"/>
        </w:rPr>
        <w:t>осуществляется</w:t>
      </w:r>
      <w:proofErr w:type="gramEnd"/>
      <w:r w:rsidR="00012C17" w:rsidRPr="003476E3">
        <w:rPr>
          <w:rFonts w:ascii="Times New Roman" w:hAnsi="Times New Roman" w:cs="Times New Roman"/>
          <w:sz w:val="28"/>
          <w:szCs w:val="28"/>
        </w:rPr>
        <w:t xml:space="preserve"> в том числе и на основе муниципальных контрактов (договоров), заключаемых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Главный редактор муниципального казенного учреждения «Редакция районной газеты «Новости </w:t>
      </w:r>
      <w:proofErr w:type="spellStart"/>
      <w:r w:rsidR="00012C17" w:rsidRPr="003476E3">
        <w:rPr>
          <w:rFonts w:ascii="Times New Roman" w:hAnsi="Times New Roman" w:cs="Times New Roman"/>
          <w:sz w:val="28"/>
          <w:szCs w:val="28"/>
        </w:rPr>
        <w:t>Приобья</w:t>
      </w:r>
      <w:proofErr w:type="spellEnd"/>
      <w:r w:rsidR="00012C17" w:rsidRPr="003476E3">
        <w:rPr>
          <w:rFonts w:ascii="Times New Roman" w:hAnsi="Times New Roman" w:cs="Times New Roman"/>
          <w:sz w:val="28"/>
          <w:szCs w:val="28"/>
        </w:rPr>
        <w:t xml:space="preserve">» несет персональную ответственность за реализацию мероприятия подпрограммы и </w:t>
      </w:r>
      <w:r w:rsidR="00012C17" w:rsidRPr="003476E3">
        <w:rPr>
          <w:rFonts w:ascii="Times New Roman" w:hAnsi="Times New Roman" w:cs="Times New Roman"/>
          <w:sz w:val="28"/>
          <w:szCs w:val="28"/>
        </w:rPr>
        <w:lastRenderedPageBreak/>
        <w:t>достижение пока</w:t>
      </w:r>
      <w:r>
        <w:rPr>
          <w:rFonts w:ascii="Times New Roman" w:hAnsi="Times New Roman" w:cs="Times New Roman"/>
          <w:sz w:val="28"/>
          <w:szCs w:val="28"/>
        </w:rPr>
        <w:t>зателей муниципальной программы.</w:t>
      </w:r>
    </w:p>
    <w:p w:rsidR="00012C17" w:rsidRPr="003476E3" w:rsidRDefault="005C6B46" w:rsidP="00190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 М</w:t>
      </w:r>
      <w:r w:rsidR="00012C17" w:rsidRPr="003476E3">
        <w:rPr>
          <w:rFonts w:ascii="Times New Roman" w:hAnsi="Times New Roman" w:cs="Times New Roman"/>
          <w:sz w:val="28"/>
          <w:szCs w:val="28"/>
        </w:rPr>
        <w:t xml:space="preserve">униципальное бюджетное учреждение «Телевидение Нижневартовского района» реализует мероприятия подпрограммы самостоятельно в пределах утвержденных объемов бюджетных ассигнований. Реализация мероприятий подпрограмм </w:t>
      </w:r>
      <w:proofErr w:type="gramStart"/>
      <w:r w:rsidR="00012C17" w:rsidRPr="003476E3">
        <w:rPr>
          <w:rFonts w:ascii="Times New Roman" w:hAnsi="Times New Roman" w:cs="Times New Roman"/>
          <w:sz w:val="28"/>
          <w:szCs w:val="28"/>
        </w:rPr>
        <w:t>осуществляется</w:t>
      </w:r>
      <w:proofErr w:type="gramEnd"/>
      <w:r w:rsidR="00012C17" w:rsidRPr="003476E3">
        <w:rPr>
          <w:rFonts w:ascii="Times New Roman" w:hAnsi="Times New Roman" w:cs="Times New Roman"/>
          <w:sz w:val="28"/>
          <w:szCs w:val="28"/>
        </w:rPr>
        <w:t xml:space="preserve"> в том числе и на основе муниципальных контрактов (договоров), заключаемых в соответствии </w:t>
      </w:r>
      <w:r>
        <w:rPr>
          <w:rFonts w:ascii="Times New Roman" w:hAnsi="Times New Roman" w:cs="Times New Roman"/>
          <w:sz w:val="28"/>
          <w:szCs w:val="28"/>
        </w:rPr>
        <w:t xml:space="preserve">                          </w:t>
      </w:r>
      <w:r w:rsidR="00012C17" w:rsidRPr="003476E3">
        <w:rPr>
          <w:rFonts w:ascii="Times New Roman" w:hAnsi="Times New Roman" w:cs="Times New Roman"/>
          <w:sz w:val="28"/>
          <w:szCs w:val="28"/>
        </w:rPr>
        <w:t xml:space="preserve">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Директор муниципального бюджетного учреждения «Телевидение Нижневартовского района» несет персональную ответственность за реализацию мероприятия подпрограммы </w:t>
      </w:r>
      <w:r>
        <w:rPr>
          <w:rFonts w:ascii="Times New Roman" w:hAnsi="Times New Roman" w:cs="Times New Roman"/>
          <w:sz w:val="28"/>
          <w:szCs w:val="28"/>
        </w:rPr>
        <w:t xml:space="preserve">                     </w:t>
      </w:r>
      <w:r w:rsidR="00012C17" w:rsidRPr="003476E3">
        <w:rPr>
          <w:rFonts w:ascii="Times New Roman" w:hAnsi="Times New Roman" w:cs="Times New Roman"/>
          <w:sz w:val="28"/>
          <w:szCs w:val="28"/>
        </w:rPr>
        <w:t>и достижение показателей муниципальной программы.</w:t>
      </w:r>
    </w:p>
    <w:p w:rsidR="00012C17" w:rsidRPr="003476E3" w:rsidRDefault="005C6B46" w:rsidP="00190595">
      <w:pPr>
        <w:widowControl w:val="0"/>
        <w:autoSpaceDE w:val="0"/>
        <w:autoSpaceDN w:val="0"/>
        <w:ind w:firstLine="709"/>
        <w:contextualSpacing/>
        <w:jc w:val="both"/>
      </w:pPr>
      <w:r>
        <w:t xml:space="preserve">2.7. </w:t>
      </w:r>
      <w:r w:rsidR="00012C17" w:rsidRPr="003476E3">
        <w:t>Ответственный исполнитель и соисполнители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012C17" w:rsidRPr="003476E3" w:rsidRDefault="005C6B46" w:rsidP="00190595">
      <w:pPr>
        <w:widowControl w:val="0"/>
        <w:autoSpaceDE w:val="0"/>
        <w:autoSpaceDN w:val="0"/>
        <w:ind w:firstLine="709"/>
        <w:contextualSpacing/>
        <w:jc w:val="both"/>
      </w:pPr>
      <w:r>
        <w:t xml:space="preserve">2.8. </w:t>
      </w:r>
      <w:proofErr w:type="gramStart"/>
      <w:r w:rsidR="00012C17" w:rsidRPr="003476E3">
        <w:t>Ответственный исполнитель муниципальной программы направляет</w:t>
      </w:r>
      <w:r>
        <w:t xml:space="preserve">              </w:t>
      </w:r>
      <w:r w:rsidR="00012C17" w:rsidRPr="003476E3">
        <w:t xml:space="preserve"> в департамент экономики администрации района отчет о ходе исполнения графика реализации муниципальной программы (сетевой график) (далее – отчет). </w:t>
      </w:r>
      <w:proofErr w:type="gramEnd"/>
    </w:p>
    <w:p w:rsidR="00012C17" w:rsidRPr="003476E3" w:rsidRDefault="005C6B46" w:rsidP="00190595">
      <w:pPr>
        <w:autoSpaceDE w:val="0"/>
        <w:autoSpaceDN w:val="0"/>
        <w:adjustRightInd w:val="0"/>
        <w:ind w:firstLine="709"/>
        <w:contextualSpacing/>
        <w:jc w:val="both"/>
      </w:pPr>
      <w:r>
        <w:t xml:space="preserve">2.9. </w:t>
      </w:r>
      <w:r w:rsidR="00012C17" w:rsidRPr="003476E3">
        <w:t>Отчет представляется в следующие сроки:</w:t>
      </w:r>
    </w:p>
    <w:p w:rsidR="00012C17" w:rsidRPr="003476E3" w:rsidRDefault="005C6B46" w:rsidP="00190595">
      <w:pPr>
        <w:autoSpaceDE w:val="0"/>
        <w:autoSpaceDN w:val="0"/>
        <w:adjustRightInd w:val="0"/>
        <w:ind w:firstLine="709"/>
        <w:contextualSpacing/>
        <w:jc w:val="both"/>
      </w:pPr>
      <w:r>
        <w:t>2.9.1. Е</w:t>
      </w:r>
      <w:r w:rsidR="00012C17" w:rsidRPr="003476E3">
        <w:t>жемесячно до 5-го числа каждого месяца, сле</w:t>
      </w:r>
      <w:r>
        <w:t xml:space="preserve">дующего за отчетным, </w:t>
      </w:r>
      <w:r w:rsidR="00012C17" w:rsidRPr="003476E3">
        <w:t xml:space="preserve">на </w:t>
      </w:r>
      <w:proofErr w:type="gramStart"/>
      <w:r w:rsidR="00012C17" w:rsidRPr="003476E3">
        <w:t>бумажном</w:t>
      </w:r>
      <w:proofErr w:type="gramEnd"/>
      <w:r w:rsidR="00012C17" w:rsidRPr="003476E3">
        <w:t xml:space="preserve"> и электронном носителях за подписью руководителя, согласованный с департаментом финансов администрации района по общим объемам финансирования, и ответственный исполнитель размещает отчет </w:t>
      </w:r>
      <w:r>
        <w:t xml:space="preserve">                </w:t>
      </w:r>
      <w:r w:rsidR="00012C17" w:rsidRPr="003476E3">
        <w:t>на официальном</w:t>
      </w:r>
      <w:r>
        <w:t xml:space="preserve"> </w:t>
      </w:r>
      <w:proofErr w:type="spellStart"/>
      <w:r>
        <w:t>веб-сайте</w:t>
      </w:r>
      <w:proofErr w:type="spellEnd"/>
      <w:r>
        <w:t xml:space="preserve"> администрации района.</w:t>
      </w:r>
    </w:p>
    <w:p w:rsidR="00012C17" w:rsidRPr="003476E3" w:rsidRDefault="005C6B46" w:rsidP="00190595">
      <w:pPr>
        <w:ind w:firstLine="709"/>
        <w:contextualSpacing/>
        <w:jc w:val="both"/>
      </w:pPr>
      <w:r>
        <w:t>2.9.2. Ежегодно</w:t>
      </w:r>
      <w:r w:rsidR="00012C17" w:rsidRPr="003476E3">
        <w:t xml:space="preserve"> до 25-го января года, следующего за отчетным годом, на </w:t>
      </w:r>
      <w:proofErr w:type="gramStart"/>
      <w:r w:rsidR="00012C17" w:rsidRPr="003476E3">
        <w:t>бумажном</w:t>
      </w:r>
      <w:proofErr w:type="gramEnd"/>
      <w:r w:rsidR="00012C17" w:rsidRPr="003476E3">
        <w:t xml:space="preserve"> и электронном носителях за подписью руководителя, согласованный с департаментом финансов администрации района по общим объемам финансирования.</w:t>
      </w:r>
    </w:p>
    <w:p w:rsidR="00012C17" w:rsidRPr="003476E3" w:rsidRDefault="00434B89" w:rsidP="00190595">
      <w:pPr>
        <w:ind w:firstLine="709"/>
        <w:contextualSpacing/>
        <w:jc w:val="both"/>
      </w:pPr>
      <w:r>
        <w:t xml:space="preserve">2.10. </w:t>
      </w:r>
      <w:proofErr w:type="gramStart"/>
      <w:r w:rsidR="00012C17" w:rsidRPr="003476E3">
        <w:t xml:space="preserve">Управление, контроль за реализацией муниципальной программы, </w:t>
      </w:r>
      <w:r w:rsidR="00D93787">
        <w:t xml:space="preserve">                  </w:t>
      </w:r>
      <w:r w:rsidR="00012C17" w:rsidRPr="003476E3">
        <w:t xml:space="preserve">а также внесение в нее изменений осуществляется в соответствии с </w:t>
      </w:r>
      <w:hyperlink r:id="rId11" w:history="1">
        <w:r w:rsidR="00012C17" w:rsidRPr="003476E3">
          <w:t>порядком</w:t>
        </w:r>
      </w:hyperlink>
      <w:r w:rsidR="00012C17" w:rsidRPr="003476E3">
        <w:t>, утвержденны</w:t>
      </w:r>
      <w:r w:rsidR="00012C17">
        <w:t>м постановлением  администрации</w:t>
      </w:r>
      <w:r w:rsidR="00D93787">
        <w:t xml:space="preserve"> района от </w:t>
      </w:r>
      <w:r w:rsidR="00012C17" w:rsidRPr="003476E3">
        <w:t xml:space="preserve">6 августа  2018 года № 1748 «О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w:t>
      </w:r>
      <w:r w:rsidR="00D93787">
        <w:t xml:space="preserve">                      </w:t>
      </w:r>
      <w:r w:rsidR="00012C17" w:rsidRPr="003476E3">
        <w:t>и плане мероприятий по обеспечению разработки, утверждению муниципальных программ Нижневартовского района в соответствии</w:t>
      </w:r>
      <w:proofErr w:type="gramEnd"/>
      <w:r w:rsidR="00012C17" w:rsidRPr="003476E3">
        <w:t xml:space="preserve"> </w:t>
      </w:r>
      <w:r w:rsidR="00D93787">
        <w:t xml:space="preserve">                            </w:t>
      </w:r>
      <w:r w:rsidR="00012C17" w:rsidRPr="003476E3">
        <w:t>с национальными целями развития».</w:t>
      </w:r>
    </w:p>
    <w:p w:rsidR="00012C17" w:rsidRPr="003476E3" w:rsidRDefault="00012C17" w:rsidP="00012C17">
      <w:pPr>
        <w:rPr>
          <w:sz w:val="20"/>
          <w:szCs w:val="20"/>
        </w:rPr>
        <w:sectPr w:rsidR="00012C17" w:rsidRPr="003476E3" w:rsidSect="00424378">
          <w:headerReference w:type="default" r:id="rId12"/>
          <w:pgSz w:w="11905" w:h="16838"/>
          <w:pgMar w:top="1134" w:right="567" w:bottom="1134" w:left="1701" w:header="0" w:footer="0" w:gutter="0"/>
          <w:cols w:space="720"/>
        </w:sectPr>
      </w:pPr>
    </w:p>
    <w:p w:rsidR="00012C17" w:rsidRPr="003476E3" w:rsidRDefault="00012C17" w:rsidP="00012C17">
      <w:pPr>
        <w:pStyle w:val="ConsPlusNormal"/>
        <w:jc w:val="right"/>
        <w:outlineLvl w:val="1"/>
        <w:rPr>
          <w:rFonts w:ascii="Times New Roman" w:hAnsi="Times New Roman" w:cs="Times New Roman"/>
          <w:sz w:val="28"/>
          <w:szCs w:val="28"/>
        </w:rPr>
      </w:pPr>
      <w:r w:rsidRPr="003476E3">
        <w:rPr>
          <w:rFonts w:ascii="Times New Roman" w:hAnsi="Times New Roman" w:cs="Times New Roman"/>
          <w:sz w:val="28"/>
          <w:szCs w:val="28"/>
        </w:rPr>
        <w:lastRenderedPageBreak/>
        <w:t>Таблица 1</w:t>
      </w:r>
    </w:p>
    <w:p w:rsidR="00012C17" w:rsidRPr="003476E3" w:rsidRDefault="00012C17" w:rsidP="00012C17">
      <w:pPr>
        <w:pStyle w:val="ConsPlusNormal"/>
        <w:jc w:val="both"/>
        <w:rPr>
          <w:rFonts w:ascii="Times New Roman" w:hAnsi="Times New Roman" w:cs="Times New Roman"/>
          <w:sz w:val="28"/>
          <w:szCs w:val="28"/>
        </w:rPr>
      </w:pPr>
    </w:p>
    <w:p w:rsidR="00012C17" w:rsidRPr="00361EA9" w:rsidRDefault="00012C17" w:rsidP="00012C17">
      <w:pPr>
        <w:pStyle w:val="ConsPlusNormal"/>
        <w:jc w:val="center"/>
        <w:rPr>
          <w:rFonts w:ascii="Times New Roman" w:hAnsi="Times New Roman" w:cs="Times New Roman"/>
          <w:b/>
          <w:sz w:val="28"/>
          <w:szCs w:val="28"/>
        </w:rPr>
      </w:pPr>
      <w:r w:rsidRPr="00361EA9">
        <w:rPr>
          <w:rFonts w:ascii="Times New Roman" w:hAnsi="Times New Roman" w:cs="Times New Roman"/>
          <w:b/>
          <w:sz w:val="28"/>
          <w:szCs w:val="28"/>
        </w:rPr>
        <w:t>Целевые показатели  муниципальной программы</w:t>
      </w:r>
    </w:p>
    <w:p w:rsidR="00012C17" w:rsidRPr="00361EA9" w:rsidRDefault="00012C17" w:rsidP="00012C17">
      <w:pPr>
        <w:pStyle w:val="ConsPlusNormal"/>
        <w:jc w:val="both"/>
        <w:rPr>
          <w:rFonts w:ascii="Times New Roman" w:hAnsi="Times New Roman" w:cs="Times New Roman"/>
          <w:b/>
        </w:rPr>
      </w:pPr>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993"/>
        <w:gridCol w:w="4253"/>
        <w:gridCol w:w="1701"/>
        <w:gridCol w:w="850"/>
        <w:gridCol w:w="851"/>
        <w:gridCol w:w="850"/>
        <w:gridCol w:w="851"/>
        <w:gridCol w:w="850"/>
        <w:gridCol w:w="848"/>
        <w:gridCol w:w="995"/>
        <w:gridCol w:w="2126"/>
      </w:tblGrid>
      <w:tr w:rsidR="00012C17" w:rsidRPr="003476E3" w:rsidTr="000731D0">
        <w:tc>
          <w:tcPr>
            <w:tcW w:w="993" w:type="dxa"/>
            <w:vMerge w:val="restart"/>
          </w:tcPr>
          <w:p w:rsidR="000731D0" w:rsidRDefault="00361EA9"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w:t>
            </w:r>
          </w:p>
          <w:p w:rsidR="00012C17" w:rsidRPr="003476E3" w:rsidRDefault="00012C17" w:rsidP="000731D0">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показателя</w:t>
            </w:r>
          </w:p>
        </w:tc>
        <w:tc>
          <w:tcPr>
            <w:tcW w:w="4253" w:type="dxa"/>
            <w:vMerge w:val="restart"/>
          </w:tcPr>
          <w:p w:rsidR="00012C17" w:rsidRPr="003476E3" w:rsidRDefault="00012C17" w:rsidP="000731D0">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 xml:space="preserve">Наименование </w:t>
            </w:r>
            <w:r>
              <w:rPr>
                <w:rFonts w:ascii="Times New Roman" w:hAnsi="Times New Roman" w:cs="Times New Roman"/>
                <w:b/>
                <w:szCs w:val="22"/>
              </w:rPr>
              <w:t xml:space="preserve">целевых </w:t>
            </w:r>
            <w:r w:rsidRPr="003476E3">
              <w:rPr>
                <w:rFonts w:ascii="Times New Roman" w:hAnsi="Times New Roman" w:cs="Times New Roman"/>
                <w:b/>
                <w:szCs w:val="22"/>
              </w:rPr>
              <w:t>показателей</w:t>
            </w:r>
          </w:p>
        </w:tc>
        <w:tc>
          <w:tcPr>
            <w:tcW w:w="1701" w:type="dxa"/>
            <w:vMerge w:val="restart"/>
          </w:tcPr>
          <w:p w:rsidR="00012C17" w:rsidRPr="003476E3" w:rsidRDefault="00012C17" w:rsidP="000731D0">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Базовый показатель на начало реализации муниципальной</w:t>
            </w:r>
            <w:r>
              <w:rPr>
                <w:rFonts w:ascii="Times New Roman" w:hAnsi="Times New Roman" w:cs="Times New Roman"/>
                <w:b/>
                <w:szCs w:val="22"/>
              </w:rPr>
              <w:t xml:space="preserve"> </w:t>
            </w:r>
            <w:r w:rsidRPr="003476E3">
              <w:rPr>
                <w:rFonts w:ascii="Times New Roman" w:hAnsi="Times New Roman" w:cs="Times New Roman"/>
                <w:b/>
                <w:szCs w:val="22"/>
              </w:rPr>
              <w:t>программы</w:t>
            </w:r>
          </w:p>
        </w:tc>
        <w:tc>
          <w:tcPr>
            <w:tcW w:w="6095" w:type="dxa"/>
            <w:gridSpan w:val="7"/>
          </w:tcPr>
          <w:p w:rsidR="00012C17" w:rsidRPr="003476E3" w:rsidRDefault="00012C17" w:rsidP="000731D0">
            <w:pPr>
              <w:pStyle w:val="ConsPlusNormal"/>
              <w:jc w:val="center"/>
              <w:rPr>
                <w:rFonts w:ascii="Times New Roman" w:hAnsi="Times New Roman" w:cs="Times New Roman"/>
                <w:b/>
                <w:szCs w:val="22"/>
              </w:rPr>
            </w:pPr>
            <w:r w:rsidRPr="003476E3">
              <w:rPr>
                <w:rFonts w:ascii="Times New Roman" w:hAnsi="Times New Roman" w:cs="Times New Roman"/>
                <w:b/>
                <w:szCs w:val="22"/>
              </w:rPr>
              <w:t>Значение показателя по годам</w:t>
            </w:r>
          </w:p>
        </w:tc>
        <w:tc>
          <w:tcPr>
            <w:tcW w:w="2126" w:type="dxa"/>
            <w:vMerge w:val="restart"/>
          </w:tcPr>
          <w:p w:rsidR="00012C17" w:rsidRPr="003476E3" w:rsidRDefault="00012C17" w:rsidP="000731D0">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Целевое значение показателя на момент окончания действия муниципальной</w:t>
            </w:r>
            <w:r>
              <w:rPr>
                <w:rFonts w:ascii="Times New Roman" w:hAnsi="Times New Roman" w:cs="Times New Roman"/>
                <w:b/>
                <w:szCs w:val="22"/>
              </w:rPr>
              <w:t xml:space="preserve"> </w:t>
            </w:r>
            <w:r w:rsidRPr="003476E3">
              <w:rPr>
                <w:rFonts w:ascii="Times New Roman" w:hAnsi="Times New Roman" w:cs="Times New Roman"/>
                <w:b/>
                <w:szCs w:val="22"/>
              </w:rPr>
              <w:t>программы</w:t>
            </w:r>
          </w:p>
        </w:tc>
      </w:tr>
      <w:tr w:rsidR="00012C17" w:rsidRPr="003476E3" w:rsidTr="000731D0">
        <w:trPr>
          <w:trHeight w:val="1226"/>
        </w:trPr>
        <w:tc>
          <w:tcPr>
            <w:tcW w:w="993" w:type="dxa"/>
            <w:vMerge/>
          </w:tcPr>
          <w:p w:rsidR="00012C17" w:rsidRPr="003476E3" w:rsidRDefault="00012C17" w:rsidP="00424378"/>
        </w:tc>
        <w:tc>
          <w:tcPr>
            <w:tcW w:w="4253" w:type="dxa"/>
            <w:vMerge/>
          </w:tcPr>
          <w:p w:rsidR="00012C17" w:rsidRPr="003476E3" w:rsidRDefault="00012C17" w:rsidP="00424378"/>
        </w:tc>
        <w:tc>
          <w:tcPr>
            <w:tcW w:w="1701" w:type="dxa"/>
            <w:vMerge/>
          </w:tcPr>
          <w:p w:rsidR="00012C17" w:rsidRPr="003476E3" w:rsidRDefault="00012C17" w:rsidP="00424378"/>
        </w:tc>
        <w:tc>
          <w:tcPr>
            <w:tcW w:w="850" w:type="dxa"/>
          </w:tcPr>
          <w:p w:rsidR="000731D0" w:rsidRDefault="00012C17" w:rsidP="000731D0">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2019</w:t>
            </w:r>
          </w:p>
          <w:p w:rsidR="00012C17" w:rsidRPr="003476E3" w:rsidRDefault="00012C17" w:rsidP="000731D0">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г</w:t>
            </w:r>
            <w:r w:rsidR="000731D0">
              <w:rPr>
                <w:rFonts w:ascii="Times New Roman" w:hAnsi="Times New Roman" w:cs="Times New Roman"/>
                <w:b/>
                <w:szCs w:val="22"/>
              </w:rPr>
              <w:t>од</w:t>
            </w:r>
          </w:p>
        </w:tc>
        <w:tc>
          <w:tcPr>
            <w:tcW w:w="851" w:type="dxa"/>
          </w:tcPr>
          <w:p w:rsidR="00012C17"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2020</w:t>
            </w:r>
          </w:p>
          <w:p w:rsidR="000731D0" w:rsidRPr="003476E3"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850" w:type="dxa"/>
          </w:tcPr>
          <w:p w:rsidR="00012C17"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2021</w:t>
            </w:r>
          </w:p>
          <w:p w:rsidR="000731D0" w:rsidRPr="003476E3"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851" w:type="dxa"/>
          </w:tcPr>
          <w:p w:rsidR="00012C17"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2022</w:t>
            </w:r>
          </w:p>
          <w:p w:rsidR="000731D0" w:rsidRPr="003476E3"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850" w:type="dxa"/>
          </w:tcPr>
          <w:p w:rsidR="00012C17"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2023</w:t>
            </w:r>
          </w:p>
          <w:p w:rsidR="000731D0" w:rsidRPr="003476E3"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848" w:type="dxa"/>
          </w:tcPr>
          <w:p w:rsidR="00012C17"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2024</w:t>
            </w:r>
          </w:p>
          <w:p w:rsidR="000731D0" w:rsidRPr="003476E3"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995" w:type="dxa"/>
          </w:tcPr>
          <w:p w:rsidR="00012C17"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2025</w:t>
            </w:r>
          </w:p>
          <w:p w:rsidR="000731D0" w:rsidRPr="003476E3" w:rsidRDefault="000731D0" w:rsidP="000731D0">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2126" w:type="dxa"/>
            <w:vMerge/>
          </w:tcPr>
          <w:p w:rsidR="00012C17" w:rsidRPr="003476E3" w:rsidRDefault="00012C17" w:rsidP="00424378"/>
        </w:tc>
      </w:tr>
      <w:tr w:rsidR="00012C17" w:rsidRPr="003476E3" w:rsidTr="000731D0">
        <w:trPr>
          <w:trHeight w:val="60"/>
        </w:trPr>
        <w:tc>
          <w:tcPr>
            <w:tcW w:w="993"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w:t>
            </w:r>
          </w:p>
        </w:tc>
        <w:tc>
          <w:tcPr>
            <w:tcW w:w="4253"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2</w:t>
            </w:r>
          </w:p>
        </w:tc>
        <w:tc>
          <w:tcPr>
            <w:tcW w:w="1701"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3</w:t>
            </w:r>
          </w:p>
        </w:tc>
        <w:tc>
          <w:tcPr>
            <w:tcW w:w="850"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4</w:t>
            </w:r>
          </w:p>
        </w:tc>
        <w:tc>
          <w:tcPr>
            <w:tcW w:w="851"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5</w:t>
            </w:r>
          </w:p>
        </w:tc>
        <w:tc>
          <w:tcPr>
            <w:tcW w:w="850"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6</w:t>
            </w:r>
          </w:p>
        </w:tc>
        <w:tc>
          <w:tcPr>
            <w:tcW w:w="851"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c>
          <w:tcPr>
            <w:tcW w:w="850"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8</w:t>
            </w:r>
          </w:p>
        </w:tc>
        <w:tc>
          <w:tcPr>
            <w:tcW w:w="848"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w:t>
            </w:r>
          </w:p>
        </w:tc>
        <w:tc>
          <w:tcPr>
            <w:tcW w:w="995"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w:t>
            </w:r>
          </w:p>
        </w:tc>
        <w:tc>
          <w:tcPr>
            <w:tcW w:w="2126"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11</w:t>
            </w:r>
          </w:p>
        </w:tc>
      </w:tr>
      <w:tr w:rsidR="00012C17" w:rsidRPr="003476E3" w:rsidTr="000731D0">
        <w:tc>
          <w:tcPr>
            <w:tcW w:w="993"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w:t>
            </w:r>
          </w:p>
        </w:tc>
        <w:tc>
          <w:tcPr>
            <w:tcW w:w="4253" w:type="dxa"/>
            <w:vAlign w:val="center"/>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Количество социально ориентированных некоммерческих организаций, осуществляющих свою деятельность на территории района, получивших финансовую поддержку, ед.</w:t>
            </w:r>
          </w:p>
        </w:tc>
        <w:tc>
          <w:tcPr>
            <w:tcW w:w="170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c>
          <w:tcPr>
            <w:tcW w:w="85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c>
          <w:tcPr>
            <w:tcW w:w="85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c>
          <w:tcPr>
            <w:tcW w:w="848"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c>
          <w:tcPr>
            <w:tcW w:w="995"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c>
          <w:tcPr>
            <w:tcW w:w="2126"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r>
      <w:tr w:rsidR="00012C17" w:rsidRPr="003476E3" w:rsidTr="000731D0">
        <w:tc>
          <w:tcPr>
            <w:tcW w:w="993"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2.</w:t>
            </w:r>
          </w:p>
        </w:tc>
        <w:tc>
          <w:tcPr>
            <w:tcW w:w="4253" w:type="dxa"/>
            <w:vAlign w:val="center"/>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Количество социально ориентированных некоммерческих организаций, осуществляющих свою деятельность на территории района, получивших имущественную поддержку, ед.</w:t>
            </w:r>
          </w:p>
        </w:tc>
        <w:tc>
          <w:tcPr>
            <w:tcW w:w="170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w:t>
            </w:r>
          </w:p>
        </w:tc>
        <w:tc>
          <w:tcPr>
            <w:tcW w:w="85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w:t>
            </w:r>
          </w:p>
        </w:tc>
        <w:tc>
          <w:tcPr>
            <w:tcW w:w="85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w:t>
            </w:r>
          </w:p>
        </w:tc>
        <w:tc>
          <w:tcPr>
            <w:tcW w:w="848"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w:t>
            </w:r>
          </w:p>
        </w:tc>
        <w:tc>
          <w:tcPr>
            <w:tcW w:w="995"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w:t>
            </w:r>
          </w:p>
        </w:tc>
        <w:tc>
          <w:tcPr>
            <w:tcW w:w="2126"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w:t>
            </w:r>
          </w:p>
        </w:tc>
      </w:tr>
      <w:tr w:rsidR="00012C17" w:rsidRPr="003476E3" w:rsidTr="000731D0">
        <w:tblPrEx>
          <w:tblBorders>
            <w:insideH w:val="nil"/>
          </w:tblBorders>
        </w:tblPrEx>
        <w:tc>
          <w:tcPr>
            <w:tcW w:w="993" w:type="dxa"/>
            <w:tcBorders>
              <w:bottom w:val="nil"/>
            </w:tcBorders>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3.</w:t>
            </w:r>
          </w:p>
        </w:tc>
        <w:tc>
          <w:tcPr>
            <w:tcW w:w="4253" w:type="dxa"/>
            <w:tcBorders>
              <w:bottom w:val="nil"/>
            </w:tcBorders>
            <w:vAlign w:val="center"/>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Количество проведенных мероприятий по повышению правовой культуры избирателей, ед.</w:t>
            </w:r>
          </w:p>
        </w:tc>
        <w:tc>
          <w:tcPr>
            <w:tcW w:w="1701" w:type="dxa"/>
            <w:tcBorders>
              <w:bottom w:val="nil"/>
            </w:tcBorders>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95</w:t>
            </w:r>
          </w:p>
        </w:tc>
        <w:tc>
          <w:tcPr>
            <w:tcW w:w="850" w:type="dxa"/>
            <w:tcBorders>
              <w:bottom w:val="nil"/>
            </w:tcBorders>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95</w:t>
            </w:r>
          </w:p>
        </w:tc>
        <w:tc>
          <w:tcPr>
            <w:tcW w:w="851" w:type="dxa"/>
            <w:tcBorders>
              <w:bottom w:val="nil"/>
            </w:tcBorders>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95</w:t>
            </w:r>
          </w:p>
        </w:tc>
        <w:tc>
          <w:tcPr>
            <w:tcW w:w="850" w:type="dxa"/>
            <w:tcBorders>
              <w:bottom w:val="nil"/>
            </w:tcBorders>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95</w:t>
            </w:r>
          </w:p>
        </w:tc>
        <w:tc>
          <w:tcPr>
            <w:tcW w:w="851" w:type="dxa"/>
            <w:tcBorders>
              <w:bottom w:val="nil"/>
            </w:tcBorders>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95</w:t>
            </w:r>
          </w:p>
        </w:tc>
        <w:tc>
          <w:tcPr>
            <w:tcW w:w="850" w:type="dxa"/>
            <w:tcBorders>
              <w:bottom w:val="nil"/>
            </w:tcBorders>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95</w:t>
            </w:r>
          </w:p>
        </w:tc>
        <w:tc>
          <w:tcPr>
            <w:tcW w:w="848" w:type="dxa"/>
            <w:tcBorders>
              <w:bottom w:val="nil"/>
            </w:tcBorders>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95</w:t>
            </w:r>
          </w:p>
        </w:tc>
        <w:tc>
          <w:tcPr>
            <w:tcW w:w="995" w:type="dxa"/>
            <w:tcBorders>
              <w:bottom w:val="nil"/>
            </w:tcBorders>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95</w:t>
            </w:r>
          </w:p>
        </w:tc>
        <w:tc>
          <w:tcPr>
            <w:tcW w:w="2126" w:type="dxa"/>
            <w:tcBorders>
              <w:bottom w:val="nil"/>
            </w:tcBorders>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95</w:t>
            </w:r>
          </w:p>
        </w:tc>
      </w:tr>
      <w:tr w:rsidR="00012C17" w:rsidRPr="003476E3" w:rsidTr="000731D0">
        <w:tc>
          <w:tcPr>
            <w:tcW w:w="993"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4.</w:t>
            </w:r>
          </w:p>
        </w:tc>
        <w:tc>
          <w:tcPr>
            <w:tcW w:w="4253" w:type="dxa"/>
            <w:vAlign w:val="center"/>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Количество заключенных контрактов (договоров) на предоставление услуг и работ на организацию хозяйственного обеспечения деятельности, содержание материально-технической базы органов местного самоуправления, шт.</w:t>
            </w:r>
          </w:p>
        </w:tc>
        <w:tc>
          <w:tcPr>
            <w:tcW w:w="170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165</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170</w:t>
            </w:r>
          </w:p>
        </w:tc>
        <w:tc>
          <w:tcPr>
            <w:tcW w:w="85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170</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170</w:t>
            </w:r>
          </w:p>
        </w:tc>
        <w:tc>
          <w:tcPr>
            <w:tcW w:w="85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170</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170</w:t>
            </w:r>
          </w:p>
        </w:tc>
        <w:tc>
          <w:tcPr>
            <w:tcW w:w="848"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170</w:t>
            </w:r>
          </w:p>
        </w:tc>
        <w:tc>
          <w:tcPr>
            <w:tcW w:w="995"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170</w:t>
            </w:r>
          </w:p>
        </w:tc>
        <w:tc>
          <w:tcPr>
            <w:tcW w:w="2126"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170</w:t>
            </w:r>
          </w:p>
        </w:tc>
      </w:tr>
      <w:tr w:rsidR="00012C17" w:rsidRPr="003476E3" w:rsidTr="000731D0">
        <w:tc>
          <w:tcPr>
            <w:tcW w:w="993"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5.</w:t>
            </w:r>
          </w:p>
        </w:tc>
        <w:tc>
          <w:tcPr>
            <w:tcW w:w="4253" w:type="dxa"/>
            <w:vAlign w:val="center"/>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Количество печатных страниц, шт.</w:t>
            </w:r>
          </w:p>
        </w:tc>
        <w:tc>
          <w:tcPr>
            <w:tcW w:w="170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1 200</w:t>
            </w:r>
          </w:p>
        </w:tc>
        <w:tc>
          <w:tcPr>
            <w:tcW w:w="850"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1200</w:t>
            </w:r>
          </w:p>
        </w:tc>
        <w:tc>
          <w:tcPr>
            <w:tcW w:w="851"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1200</w:t>
            </w:r>
          </w:p>
        </w:tc>
        <w:tc>
          <w:tcPr>
            <w:tcW w:w="850"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1200</w:t>
            </w:r>
          </w:p>
        </w:tc>
        <w:tc>
          <w:tcPr>
            <w:tcW w:w="851"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1200</w:t>
            </w:r>
          </w:p>
        </w:tc>
        <w:tc>
          <w:tcPr>
            <w:tcW w:w="850"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1200</w:t>
            </w:r>
          </w:p>
        </w:tc>
        <w:tc>
          <w:tcPr>
            <w:tcW w:w="848"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1200</w:t>
            </w:r>
          </w:p>
        </w:tc>
        <w:tc>
          <w:tcPr>
            <w:tcW w:w="995"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1200</w:t>
            </w:r>
          </w:p>
        </w:tc>
        <w:tc>
          <w:tcPr>
            <w:tcW w:w="2126"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1200</w:t>
            </w:r>
          </w:p>
        </w:tc>
      </w:tr>
      <w:tr w:rsidR="00012C17" w:rsidRPr="003476E3" w:rsidTr="000731D0">
        <w:tc>
          <w:tcPr>
            <w:tcW w:w="993"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6.</w:t>
            </w:r>
          </w:p>
        </w:tc>
        <w:tc>
          <w:tcPr>
            <w:tcW w:w="4253" w:type="dxa"/>
            <w:vAlign w:val="center"/>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 xml:space="preserve">Объем тиража, </w:t>
            </w:r>
            <w:proofErr w:type="spellStart"/>
            <w:r w:rsidRPr="003476E3">
              <w:rPr>
                <w:rFonts w:ascii="Times New Roman" w:hAnsi="Times New Roman" w:cs="Times New Roman"/>
                <w:szCs w:val="22"/>
              </w:rPr>
              <w:t>печат</w:t>
            </w:r>
            <w:proofErr w:type="spellEnd"/>
            <w:r w:rsidRPr="003476E3">
              <w:rPr>
                <w:rFonts w:ascii="Times New Roman" w:hAnsi="Times New Roman" w:cs="Times New Roman"/>
                <w:szCs w:val="22"/>
              </w:rPr>
              <w:t>. лист</w:t>
            </w:r>
          </w:p>
        </w:tc>
        <w:tc>
          <w:tcPr>
            <w:tcW w:w="170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900 000</w:t>
            </w:r>
          </w:p>
        </w:tc>
        <w:tc>
          <w:tcPr>
            <w:tcW w:w="850"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900 000</w:t>
            </w:r>
          </w:p>
        </w:tc>
        <w:tc>
          <w:tcPr>
            <w:tcW w:w="851"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900 000</w:t>
            </w:r>
          </w:p>
        </w:tc>
        <w:tc>
          <w:tcPr>
            <w:tcW w:w="850"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900 000</w:t>
            </w:r>
          </w:p>
        </w:tc>
        <w:tc>
          <w:tcPr>
            <w:tcW w:w="851"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900 000</w:t>
            </w:r>
          </w:p>
        </w:tc>
        <w:tc>
          <w:tcPr>
            <w:tcW w:w="850"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900 000</w:t>
            </w:r>
          </w:p>
        </w:tc>
        <w:tc>
          <w:tcPr>
            <w:tcW w:w="848"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900 000</w:t>
            </w:r>
          </w:p>
        </w:tc>
        <w:tc>
          <w:tcPr>
            <w:tcW w:w="995"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900 000</w:t>
            </w:r>
          </w:p>
        </w:tc>
        <w:tc>
          <w:tcPr>
            <w:tcW w:w="2126" w:type="dxa"/>
          </w:tcPr>
          <w:p w:rsidR="00012C17" w:rsidRPr="003476E3" w:rsidRDefault="00012C17" w:rsidP="00982F8E">
            <w:pPr>
              <w:pStyle w:val="ConsPlusNormal"/>
              <w:ind w:firstLine="0"/>
              <w:jc w:val="center"/>
              <w:rPr>
                <w:rFonts w:ascii="Times New Roman" w:eastAsia="Calibri" w:hAnsi="Times New Roman" w:cs="Times New Roman"/>
                <w:szCs w:val="18"/>
                <w:lang w:eastAsia="en-US"/>
              </w:rPr>
            </w:pPr>
            <w:r w:rsidRPr="003476E3">
              <w:rPr>
                <w:rFonts w:ascii="Times New Roman" w:eastAsia="Calibri" w:hAnsi="Times New Roman" w:cs="Times New Roman"/>
                <w:szCs w:val="18"/>
                <w:lang w:eastAsia="en-US"/>
              </w:rPr>
              <w:t>900 000</w:t>
            </w:r>
          </w:p>
        </w:tc>
      </w:tr>
      <w:tr w:rsidR="00012C17" w:rsidRPr="003476E3" w:rsidTr="000731D0">
        <w:tc>
          <w:tcPr>
            <w:tcW w:w="993" w:type="dxa"/>
          </w:tcPr>
          <w:p w:rsidR="00012C17" w:rsidRPr="003476E3" w:rsidRDefault="00012C17" w:rsidP="000731D0">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7.</w:t>
            </w:r>
          </w:p>
        </w:tc>
        <w:tc>
          <w:tcPr>
            <w:tcW w:w="4253" w:type="dxa"/>
            <w:vAlign w:val="center"/>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Уровень удовлетворенности населения качеством выполняемых работ по обеспечению жителей района информационным обслуживанием, %</w:t>
            </w:r>
          </w:p>
        </w:tc>
        <w:tc>
          <w:tcPr>
            <w:tcW w:w="170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90</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100</w:t>
            </w:r>
          </w:p>
        </w:tc>
        <w:tc>
          <w:tcPr>
            <w:tcW w:w="85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100</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100</w:t>
            </w:r>
          </w:p>
        </w:tc>
        <w:tc>
          <w:tcPr>
            <w:tcW w:w="851"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100</w:t>
            </w:r>
          </w:p>
        </w:tc>
        <w:tc>
          <w:tcPr>
            <w:tcW w:w="850"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100</w:t>
            </w:r>
          </w:p>
        </w:tc>
        <w:tc>
          <w:tcPr>
            <w:tcW w:w="848"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100</w:t>
            </w:r>
          </w:p>
        </w:tc>
        <w:tc>
          <w:tcPr>
            <w:tcW w:w="995"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100</w:t>
            </w:r>
          </w:p>
        </w:tc>
        <w:tc>
          <w:tcPr>
            <w:tcW w:w="2126" w:type="dxa"/>
          </w:tcPr>
          <w:p w:rsidR="00012C17" w:rsidRPr="003476E3" w:rsidRDefault="00012C17" w:rsidP="00982F8E">
            <w:pPr>
              <w:pStyle w:val="ConsPlusNormal"/>
              <w:ind w:firstLine="0"/>
              <w:jc w:val="center"/>
              <w:rPr>
                <w:rFonts w:ascii="Times New Roman" w:hAnsi="Times New Roman" w:cs="Times New Roman"/>
                <w:szCs w:val="22"/>
              </w:rPr>
            </w:pPr>
            <w:r w:rsidRPr="003476E3">
              <w:rPr>
                <w:rFonts w:ascii="Times New Roman" w:hAnsi="Times New Roman" w:cs="Times New Roman"/>
                <w:szCs w:val="22"/>
              </w:rPr>
              <w:t>100</w:t>
            </w:r>
          </w:p>
        </w:tc>
      </w:tr>
    </w:tbl>
    <w:p w:rsidR="00012C17" w:rsidRPr="003476E3" w:rsidRDefault="00012C17" w:rsidP="00012C17">
      <w:pPr>
        <w:pStyle w:val="ConsPlusNormal"/>
        <w:jc w:val="both"/>
        <w:rPr>
          <w:rFonts w:ascii="Times New Roman" w:hAnsi="Times New Roman" w:cs="Times New Roman"/>
        </w:rPr>
      </w:pPr>
    </w:p>
    <w:p w:rsidR="00012C17" w:rsidRPr="003476E3" w:rsidRDefault="00012C17" w:rsidP="00012C17">
      <w:pPr>
        <w:pStyle w:val="ConsPlusNormal"/>
        <w:jc w:val="right"/>
        <w:outlineLvl w:val="1"/>
        <w:rPr>
          <w:rFonts w:ascii="Times New Roman" w:hAnsi="Times New Roman" w:cs="Times New Roman"/>
          <w:sz w:val="28"/>
          <w:szCs w:val="28"/>
        </w:rPr>
        <w:sectPr w:rsidR="00012C17" w:rsidRPr="003476E3" w:rsidSect="00424378">
          <w:pgSz w:w="16838" w:h="11905" w:orient="landscape"/>
          <w:pgMar w:top="1276" w:right="1134" w:bottom="850" w:left="1134" w:header="0" w:footer="0" w:gutter="0"/>
          <w:cols w:space="720"/>
        </w:sectPr>
      </w:pPr>
    </w:p>
    <w:p w:rsidR="00012C17" w:rsidRPr="003476E3" w:rsidRDefault="00012C17" w:rsidP="00012C17">
      <w:pPr>
        <w:pStyle w:val="ConsPlusNormal"/>
        <w:jc w:val="right"/>
        <w:outlineLvl w:val="1"/>
        <w:rPr>
          <w:rFonts w:ascii="Times New Roman" w:hAnsi="Times New Roman" w:cs="Times New Roman"/>
          <w:sz w:val="28"/>
          <w:szCs w:val="28"/>
        </w:rPr>
      </w:pPr>
      <w:r w:rsidRPr="003476E3">
        <w:rPr>
          <w:rFonts w:ascii="Times New Roman" w:hAnsi="Times New Roman" w:cs="Times New Roman"/>
          <w:sz w:val="28"/>
          <w:szCs w:val="28"/>
        </w:rPr>
        <w:lastRenderedPageBreak/>
        <w:t>Таблица 2</w:t>
      </w:r>
    </w:p>
    <w:p w:rsidR="00012C17" w:rsidRPr="00FA5841" w:rsidRDefault="00012C17" w:rsidP="00012C17">
      <w:pPr>
        <w:pStyle w:val="ConsPlusNormal"/>
        <w:jc w:val="center"/>
        <w:rPr>
          <w:rFonts w:ascii="Times New Roman" w:hAnsi="Times New Roman" w:cs="Times New Roman"/>
          <w:b/>
          <w:sz w:val="28"/>
          <w:szCs w:val="28"/>
        </w:rPr>
      </w:pPr>
      <w:bookmarkStart w:id="1" w:name="P381"/>
      <w:bookmarkEnd w:id="1"/>
      <w:r w:rsidRPr="00FA5841">
        <w:rPr>
          <w:rFonts w:ascii="Times New Roman" w:hAnsi="Times New Roman" w:cs="Times New Roman"/>
          <w:b/>
          <w:sz w:val="28"/>
          <w:szCs w:val="28"/>
        </w:rPr>
        <w:t>Перечень основных мероприятий муниципальной программы</w:t>
      </w:r>
    </w:p>
    <w:p w:rsidR="00012C17" w:rsidRPr="003476E3" w:rsidRDefault="00012C17" w:rsidP="00012C17">
      <w:pPr>
        <w:pStyle w:val="ConsPlusNormal"/>
        <w:jc w:val="center"/>
        <w:rPr>
          <w:rFonts w:ascii="Times New Roman" w:hAnsi="Times New Roman" w:cs="Times New Roman"/>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302"/>
        <w:gridCol w:w="1840"/>
        <w:gridCol w:w="1112"/>
        <w:gridCol w:w="1061"/>
        <w:gridCol w:w="1034"/>
        <w:gridCol w:w="992"/>
        <w:gridCol w:w="992"/>
        <w:gridCol w:w="1100"/>
        <w:gridCol w:w="1134"/>
        <w:gridCol w:w="1134"/>
        <w:gridCol w:w="1134"/>
        <w:gridCol w:w="1130"/>
      </w:tblGrid>
      <w:tr w:rsidR="00012C17" w:rsidRPr="003476E3" w:rsidTr="00401E05">
        <w:trPr>
          <w:jc w:val="center"/>
        </w:trPr>
        <w:tc>
          <w:tcPr>
            <w:tcW w:w="923"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Номер основного мероприятия</w:t>
            </w:r>
          </w:p>
        </w:tc>
        <w:tc>
          <w:tcPr>
            <w:tcW w:w="2302"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ind w:firstLine="0"/>
              <w:jc w:val="center"/>
              <w:rPr>
                <w:rFonts w:ascii="Times New Roman" w:hAnsi="Times New Roman" w:cs="Times New Roman"/>
                <w:b/>
                <w:szCs w:val="22"/>
              </w:rPr>
            </w:pPr>
            <w:proofErr w:type="gramStart"/>
            <w:r w:rsidRPr="003476E3">
              <w:rPr>
                <w:rFonts w:ascii="Times New Roman" w:hAnsi="Times New Roman" w:cs="Times New Roman"/>
                <w:b/>
                <w:szCs w:val="22"/>
              </w:rPr>
              <w:t>Основные</w:t>
            </w:r>
            <w:proofErr w:type="gramEnd"/>
          </w:p>
          <w:p w:rsidR="00012C17" w:rsidRPr="003476E3" w:rsidRDefault="00012C17" w:rsidP="00FA5841">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мероприятия муниципальной программы (связь мероприятий с показателями муниципальной программы)</w:t>
            </w:r>
          </w:p>
        </w:tc>
        <w:tc>
          <w:tcPr>
            <w:tcW w:w="1840"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ind w:firstLine="0"/>
              <w:jc w:val="center"/>
              <w:rPr>
                <w:rFonts w:ascii="Times New Roman" w:hAnsi="Times New Roman" w:cs="Times New Roman"/>
                <w:b/>
                <w:szCs w:val="22"/>
              </w:rPr>
            </w:pPr>
            <w:proofErr w:type="gramStart"/>
            <w:r w:rsidRPr="003476E3">
              <w:rPr>
                <w:rFonts w:ascii="Times New Roman" w:hAnsi="Times New Roman" w:cs="Times New Roman"/>
                <w:b/>
                <w:szCs w:val="22"/>
              </w:rPr>
              <w:t>Ответственный</w:t>
            </w:r>
            <w:proofErr w:type="gramEnd"/>
          </w:p>
          <w:p w:rsidR="00012C17" w:rsidRPr="003476E3" w:rsidRDefault="00012C17" w:rsidP="00FA5841">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исполнитель/</w:t>
            </w:r>
          </w:p>
          <w:p w:rsidR="00012C17" w:rsidRPr="003476E3" w:rsidRDefault="00012C17" w:rsidP="00FA5841">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соисполнитель</w:t>
            </w:r>
          </w:p>
        </w:tc>
        <w:tc>
          <w:tcPr>
            <w:tcW w:w="1112"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Источники</w:t>
            </w:r>
          </w:p>
          <w:p w:rsidR="00012C17" w:rsidRPr="003476E3" w:rsidRDefault="00012C17" w:rsidP="00401E05">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финансирования</w:t>
            </w:r>
          </w:p>
        </w:tc>
        <w:tc>
          <w:tcPr>
            <w:tcW w:w="9711" w:type="dxa"/>
            <w:gridSpan w:val="9"/>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jc w:val="center"/>
              <w:rPr>
                <w:rFonts w:ascii="Times New Roman" w:hAnsi="Times New Roman" w:cs="Times New Roman"/>
                <w:b/>
                <w:szCs w:val="22"/>
              </w:rPr>
            </w:pPr>
            <w:r w:rsidRPr="003476E3">
              <w:rPr>
                <w:rFonts w:ascii="Times New Roman" w:hAnsi="Times New Roman" w:cs="Times New Roman"/>
                <w:b/>
                <w:szCs w:val="22"/>
              </w:rPr>
              <w:t>Финансовые затраты на реализаци</w:t>
            </w:r>
            <w:proofErr w:type="gramStart"/>
            <w:r w:rsidRPr="003476E3">
              <w:rPr>
                <w:rFonts w:ascii="Times New Roman" w:hAnsi="Times New Roman" w:cs="Times New Roman"/>
                <w:b/>
                <w:szCs w:val="22"/>
              </w:rPr>
              <w:t>ю(</w:t>
            </w:r>
            <w:proofErr w:type="gramEnd"/>
            <w:r w:rsidRPr="003476E3">
              <w:rPr>
                <w:rFonts w:ascii="Times New Roman" w:hAnsi="Times New Roman" w:cs="Times New Roman"/>
                <w:b/>
                <w:szCs w:val="22"/>
              </w:rPr>
              <w:t>тыс. рублей)</w:t>
            </w:r>
          </w:p>
        </w:tc>
      </w:tr>
      <w:tr w:rsidR="00012C17" w:rsidRPr="003476E3" w:rsidTr="00401E05">
        <w:trPr>
          <w:jc w:val="center"/>
        </w:trPr>
        <w:tc>
          <w:tcPr>
            <w:tcW w:w="923"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jc w:val="center"/>
              <w:rPr>
                <w:rFonts w:ascii="Times New Roman" w:hAnsi="Times New Roman" w:cs="Times New Roman"/>
                <w:b/>
                <w:szCs w:val="22"/>
              </w:rPr>
            </w:pPr>
          </w:p>
        </w:tc>
        <w:tc>
          <w:tcPr>
            <w:tcW w:w="2302"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jc w:val="center"/>
              <w:rPr>
                <w:rFonts w:ascii="Times New Roman" w:hAnsi="Times New Roman" w:cs="Times New Roman"/>
                <w:b/>
                <w:szCs w:val="22"/>
              </w:rPr>
            </w:pPr>
          </w:p>
        </w:tc>
        <w:tc>
          <w:tcPr>
            <w:tcW w:w="1840"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jc w:val="center"/>
              <w:rPr>
                <w:rFonts w:ascii="Times New Roman" w:hAnsi="Times New Roman" w:cs="Times New Roman"/>
                <w:b/>
                <w:szCs w:val="22"/>
              </w:rPr>
            </w:pPr>
          </w:p>
        </w:tc>
        <w:tc>
          <w:tcPr>
            <w:tcW w:w="1112"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jc w:val="center"/>
              <w:rPr>
                <w:rFonts w:ascii="Times New Roman" w:hAnsi="Times New Roman" w:cs="Times New Roman"/>
                <w:b/>
                <w:szCs w:val="22"/>
              </w:rPr>
            </w:pPr>
          </w:p>
        </w:tc>
        <w:tc>
          <w:tcPr>
            <w:tcW w:w="1061"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всего</w:t>
            </w:r>
          </w:p>
        </w:tc>
        <w:tc>
          <w:tcPr>
            <w:tcW w:w="8650" w:type="dxa"/>
            <w:gridSpan w:val="8"/>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jc w:val="center"/>
              <w:rPr>
                <w:rFonts w:ascii="Times New Roman" w:hAnsi="Times New Roman" w:cs="Times New Roman"/>
                <w:b/>
                <w:szCs w:val="22"/>
              </w:rPr>
            </w:pPr>
            <w:r w:rsidRPr="003476E3">
              <w:rPr>
                <w:rFonts w:ascii="Times New Roman" w:hAnsi="Times New Roman" w:cs="Times New Roman"/>
                <w:b/>
                <w:szCs w:val="22"/>
              </w:rPr>
              <w:t>в том числе</w:t>
            </w:r>
          </w:p>
        </w:tc>
      </w:tr>
      <w:tr w:rsidR="00012C17" w:rsidRPr="003476E3" w:rsidTr="00401E05">
        <w:trPr>
          <w:jc w:val="center"/>
        </w:trPr>
        <w:tc>
          <w:tcPr>
            <w:tcW w:w="923"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jc w:val="center"/>
              <w:rPr>
                <w:rFonts w:ascii="Times New Roman" w:hAnsi="Times New Roman" w:cs="Times New Roman"/>
                <w:b/>
                <w:szCs w:val="22"/>
              </w:rPr>
            </w:pPr>
          </w:p>
        </w:tc>
        <w:tc>
          <w:tcPr>
            <w:tcW w:w="2302"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jc w:val="center"/>
              <w:rPr>
                <w:rFonts w:ascii="Times New Roman" w:hAnsi="Times New Roman" w:cs="Times New Roman"/>
                <w:b/>
                <w:szCs w:val="22"/>
              </w:rPr>
            </w:pPr>
          </w:p>
        </w:tc>
        <w:tc>
          <w:tcPr>
            <w:tcW w:w="1840"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jc w:val="center"/>
              <w:rPr>
                <w:rFonts w:ascii="Times New Roman" w:hAnsi="Times New Roman" w:cs="Times New Roman"/>
                <w:b/>
                <w:szCs w:val="22"/>
              </w:rPr>
            </w:pPr>
          </w:p>
        </w:tc>
        <w:tc>
          <w:tcPr>
            <w:tcW w:w="1112"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jc w:val="center"/>
              <w:rPr>
                <w:rFonts w:ascii="Times New Roman" w:hAnsi="Times New Roman" w:cs="Times New Roman"/>
                <w:b/>
                <w:szCs w:val="22"/>
              </w:rPr>
            </w:pPr>
          </w:p>
        </w:tc>
        <w:tc>
          <w:tcPr>
            <w:tcW w:w="1061"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FA5841">
            <w:pPr>
              <w:pStyle w:val="ConsPlusNormal"/>
              <w:jc w:val="center"/>
              <w:rPr>
                <w:rFonts w:ascii="Times New Roman" w:hAnsi="Times New Roman" w:cs="Times New Roman"/>
                <w:b/>
                <w:szCs w:val="22"/>
              </w:rPr>
            </w:pPr>
          </w:p>
        </w:tc>
        <w:tc>
          <w:tcPr>
            <w:tcW w:w="1034" w:type="dxa"/>
            <w:tcBorders>
              <w:top w:val="single" w:sz="4" w:space="0" w:color="auto"/>
              <w:left w:val="single" w:sz="4" w:space="0" w:color="auto"/>
              <w:bottom w:val="single" w:sz="4" w:space="0" w:color="auto"/>
              <w:right w:val="single" w:sz="4" w:space="0" w:color="auto"/>
            </w:tcBorders>
          </w:tcPr>
          <w:p w:rsidR="00012C17" w:rsidRDefault="00012C17" w:rsidP="00401E05">
            <w:pPr>
              <w:pStyle w:val="ConsPlusNormal"/>
              <w:ind w:firstLine="0"/>
              <w:jc w:val="center"/>
              <w:rPr>
                <w:rFonts w:ascii="Times New Roman" w:hAnsi="Times New Roman" w:cs="Times New Roman"/>
                <w:b/>
                <w:szCs w:val="22"/>
              </w:rPr>
            </w:pPr>
            <w:r w:rsidRPr="003476E3">
              <w:rPr>
                <w:rFonts w:ascii="Times New Roman" w:hAnsi="Times New Roman" w:cs="Times New Roman"/>
                <w:b/>
                <w:szCs w:val="22"/>
              </w:rPr>
              <w:t>2019</w:t>
            </w:r>
          </w:p>
          <w:p w:rsidR="00401E05" w:rsidRPr="003476E3"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992" w:type="dxa"/>
            <w:tcBorders>
              <w:top w:val="single" w:sz="4" w:space="0" w:color="auto"/>
              <w:left w:val="single" w:sz="4" w:space="0" w:color="auto"/>
              <w:bottom w:val="single" w:sz="4" w:space="0" w:color="auto"/>
              <w:right w:val="single" w:sz="4" w:space="0" w:color="auto"/>
            </w:tcBorders>
          </w:tcPr>
          <w:p w:rsidR="00012C17"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2020</w:t>
            </w:r>
          </w:p>
          <w:p w:rsidR="00401E05" w:rsidRPr="003476E3"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992" w:type="dxa"/>
            <w:tcBorders>
              <w:top w:val="single" w:sz="4" w:space="0" w:color="auto"/>
              <w:left w:val="single" w:sz="4" w:space="0" w:color="auto"/>
              <w:bottom w:val="single" w:sz="4" w:space="0" w:color="auto"/>
              <w:right w:val="single" w:sz="4" w:space="0" w:color="auto"/>
            </w:tcBorders>
          </w:tcPr>
          <w:p w:rsidR="00012C17"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2021</w:t>
            </w:r>
          </w:p>
          <w:p w:rsidR="00401E05" w:rsidRPr="003476E3"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1100" w:type="dxa"/>
            <w:tcBorders>
              <w:top w:val="single" w:sz="4" w:space="0" w:color="auto"/>
              <w:left w:val="single" w:sz="4" w:space="0" w:color="auto"/>
              <w:bottom w:val="single" w:sz="4" w:space="0" w:color="auto"/>
              <w:right w:val="single" w:sz="4" w:space="0" w:color="auto"/>
            </w:tcBorders>
          </w:tcPr>
          <w:p w:rsidR="00012C17"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2022</w:t>
            </w:r>
          </w:p>
          <w:p w:rsidR="00401E05" w:rsidRPr="003476E3"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1134" w:type="dxa"/>
            <w:tcBorders>
              <w:top w:val="single" w:sz="4" w:space="0" w:color="auto"/>
              <w:left w:val="single" w:sz="4" w:space="0" w:color="auto"/>
              <w:bottom w:val="single" w:sz="4" w:space="0" w:color="auto"/>
              <w:right w:val="single" w:sz="4" w:space="0" w:color="auto"/>
            </w:tcBorders>
          </w:tcPr>
          <w:p w:rsidR="00012C17"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2023</w:t>
            </w:r>
          </w:p>
          <w:p w:rsidR="00401E05" w:rsidRPr="003476E3"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1134" w:type="dxa"/>
            <w:tcBorders>
              <w:top w:val="single" w:sz="4" w:space="0" w:color="auto"/>
              <w:left w:val="single" w:sz="4" w:space="0" w:color="auto"/>
              <w:bottom w:val="single" w:sz="4" w:space="0" w:color="auto"/>
              <w:right w:val="single" w:sz="4" w:space="0" w:color="auto"/>
            </w:tcBorders>
          </w:tcPr>
          <w:p w:rsidR="00012C17"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2024</w:t>
            </w:r>
          </w:p>
          <w:p w:rsidR="00401E05" w:rsidRPr="003476E3"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1134" w:type="dxa"/>
            <w:tcBorders>
              <w:top w:val="single" w:sz="4" w:space="0" w:color="auto"/>
              <w:left w:val="single" w:sz="4" w:space="0" w:color="auto"/>
              <w:bottom w:val="single" w:sz="4" w:space="0" w:color="auto"/>
              <w:right w:val="single" w:sz="4" w:space="0" w:color="auto"/>
            </w:tcBorders>
          </w:tcPr>
          <w:p w:rsidR="00012C17"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2025</w:t>
            </w:r>
          </w:p>
          <w:p w:rsidR="00401E05" w:rsidRPr="003476E3"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год</w:t>
            </w:r>
          </w:p>
        </w:tc>
        <w:tc>
          <w:tcPr>
            <w:tcW w:w="1130" w:type="dxa"/>
            <w:tcBorders>
              <w:top w:val="single" w:sz="4" w:space="0" w:color="auto"/>
              <w:left w:val="single" w:sz="4" w:space="0" w:color="auto"/>
              <w:bottom w:val="single" w:sz="4" w:space="0" w:color="auto"/>
              <w:right w:val="single" w:sz="4" w:space="0" w:color="auto"/>
            </w:tcBorders>
          </w:tcPr>
          <w:p w:rsidR="00012C17"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2026-2030</w:t>
            </w:r>
          </w:p>
          <w:p w:rsidR="00401E05" w:rsidRPr="003476E3"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годы</w:t>
            </w:r>
          </w:p>
        </w:tc>
      </w:tr>
      <w:tr w:rsidR="00012C17" w:rsidRPr="003476E3" w:rsidTr="00401E05">
        <w:trPr>
          <w:jc w:val="center"/>
        </w:trPr>
        <w:tc>
          <w:tcPr>
            <w:tcW w:w="923" w:type="dxa"/>
            <w:tcBorders>
              <w:top w:val="single" w:sz="4" w:space="0" w:color="auto"/>
              <w:left w:val="single" w:sz="4" w:space="0" w:color="auto"/>
              <w:bottom w:val="single" w:sz="4" w:space="0" w:color="auto"/>
              <w:right w:val="single" w:sz="4" w:space="0" w:color="auto"/>
            </w:tcBorders>
            <w:noWrap/>
            <w:hideMark/>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1</w:t>
            </w:r>
          </w:p>
        </w:tc>
        <w:tc>
          <w:tcPr>
            <w:tcW w:w="2302" w:type="dxa"/>
            <w:tcBorders>
              <w:top w:val="single" w:sz="4" w:space="0" w:color="auto"/>
              <w:left w:val="single" w:sz="4" w:space="0" w:color="auto"/>
              <w:bottom w:val="single" w:sz="4" w:space="0" w:color="auto"/>
              <w:right w:val="single" w:sz="4" w:space="0" w:color="auto"/>
            </w:tcBorders>
            <w:noWrap/>
            <w:hideMark/>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2</w:t>
            </w:r>
          </w:p>
        </w:tc>
        <w:tc>
          <w:tcPr>
            <w:tcW w:w="1840" w:type="dxa"/>
            <w:tcBorders>
              <w:top w:val="single" w:sz="4" w:space="0" w:color="auto"/>
              <w:left w:val="single" w:sz="4" w:space="0" w:color="auto"/>
              <w:bottom w:val="single" w:sz="4" w:space="0" w:color="auto"/>
              <w:right w:val="single" w:sz="4" w:space="0" w:color="auto"/>
            </w:tcBorders>
            <w:noWrap/>
            <w:hideMark/>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3</w:t>
            </w:r>
          </w:p>
        </w:tc>
        <w:tc>
          <w:tcPr>
            <w:tcW w:w="1112" w:type="dxa"/>
            <w:tcBorders>
              <w:top w:val="single" w:sz="4" w:space="0" w:color="auto"/>
              <w:left w:val="single" w:sz="4" w:space="0" w:color="auto"/>
              <w:bottom w:val="single" w:sz="4" w:space="0" w:color="auto"/>
              <w:right w:val="single" w:sz="4" w:space="0" w:color="auto"/>
            </w:tcBorders>
            <w:noWrap/>
            <w:hideMark/>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4</w:t>
            </w:r>
          </w:p>
        </w:tc>
        <w:tc>
          <w:tcPr>
            <w:tcW w:w="1061"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5</w:t>
            </w:r>
          </w:p>
        </w:tc>
        <w:tc>
          <w:tcPr>
            <w:tcW w:w="1034" w:type="dxa"/>
            <w:tcBorders>
              <w:top w:val="single" w:sz="4" w:space="0" w:color="auto"/>
              <w:left w:val="single" w:sz="4" w:space="0" w:color="auto"/>
              <w:bottom w:val="single" w:sz="4" w:space="0" w:color="auto"/>
              <w:right w:val="single" w:sz="4" w:space="0" w:color="auto"/>
            </w:tcBorders>
            <w:noWrap/>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6</w:t>
            </w:r>
          </w:p>
        </w:tc>
        <w:tc>
          <w:tcPr>
            <w:tcW w:w="992" w:type="dxa"/>
            <w:tcBorders>
              <w:top w:val="single" w:sz="4" w:space="0" w:color="auto"/>
              <w:left w:val="single" w:sz="4" w:space="0" w:color="auto"/>
              <w:bottom w:val="single" w:sz="4" w:space="0" w:color="auto"/>
              <w:right w:val="single" w:sz="4" w:space="0" w:color="auto"/>
            </w:tcBorders>
            <w:noWrap/>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7</w:t>
            </w:r>
          </w:p>
        </w:tc>
        <w:tc>
          <w:tcPr>
            <w:tcW w:w="992" w:type="dxa"/>
            <w:tcBorders>
              <w:top w:val="single" w:sz="4" w:space="0" w:color="auto"/>
              <w:left w:val="single" w:sz="4" w:space="0" w:color="auto"/>
              <w:bottom w:val="single" w:sz="4" w:space="0" w:color="auto"/>
              <w:right w:val="single" w:sz="4" w:space="0" w:color="auto"/>
            </w:tcBorders>
            <w:noWrap/>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8</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10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11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12</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13</w:t>
            </w:r>
          </w:p>
        </w:tc>
      </w:tr>
      <w:tr w:rsidR="00012C17" w:rsidRPr="003476E3" w:rsidTr="00401E05">
        <w:trPr>
          <w:jc w:val="center"/>
        </w:trPr>
        <w:tc>
          <w:tcPr>
            <w:tcW w:w="15888" w:type="dxa"/>
            <w:gridSpan w:val="13"/>
            <w:tcBorders>
              <w:top w:val="single" w:sz="4" w:space="0" w:color="auto"/>
              <w:left w:val="single" w:sz="4" w:space="0" w:color="auto"/>
              <w:bottom w:val="single" w:sz="4" w:space="0" w:color="auto"/>
              <w:right w:val="single" w:sz="4" w:space="0" w:color="auto"/>
            </w:tcBorders>
            <w:noWrap/>
          </w:tcPr>
          <w:p w:rsidR="00012C17" w:rsidRPr="003476E3" w:rsidRDefault="00012C17" w:rsidP="00424378">
            <w:pPr>
              <w:pStyle w:val="ConsPlusNormal"/>
              <w:jc w:val="center"/>
              <w:rPr>
                <w:rFonts w:ascii="Times New Roman" w:hAnsi="Times New Roman" w:cs="Times New Roman"/>
                <w:b/>
                <w:szCs w:val="22"/>
              </w:rPr>
            </w:pPr>
            <w:r w:rsidRPr="003476E3">
              <w:rPr>
                <w:rFonts w:ascii="Times New Roman" w:hAnsi="Times New Roman" w:cs="Times New Roman"/>
                <w:b/>
                <w:szCs w:val="22"/>
              </w:rPr>
              <w:t>Подпрограмма 1</w:t>
            </w:r>
            <w:r w:rsidR="00401E05">
              <w:rPr>
                <w:rFonts w:ascii="Times New Roman" w:hAnsi="Times New Roman" w:cs="Times New Roman"/>
                <w:b/>
                <w:szCs w:val="22"/>
              </w:rPr>
              <w:t xml:space="preserve">. </w:t>
            </w:r>
            <w:r w:rsidRPr="003476E3">
              <w:rPr>
                <w:rFonts w:ascii="Times New Roman" w:hAnsi="Times New Roman" w:cs="Times New Roman"/>
                <w:b/>
                <w:szCs w:val="22"/>
              </w:rPr>
              <w:t>Поддержка социально ориентированных некоммерческих орган</w:t>
            </w:r>
            <w:r w:rsidR="00401E05">
              <w:rPr>
                <w:rFonts w:ascii="Times New Roman" w:hAnsi="Times New Roman" w:cs="Times New Roman"/>
                <w:b/>
                <w:szCs w:val="22"/>
              </w:rPr>
              <w:t>изаций</w:t>
            </w:r>
          </w:p>
        </w:tc>
      </w:tr>
      <w:tr w:rsidR="00012C17" w:rsidRPr="003476E3" w:rsidTr="00401E05">
        <w:trPr>
          <w:jc w:val="center"/>
        </w:trPr>
        <w:tc>
          <w:tcPr>
            <w:tcW w:w="923" w:type="dxa"/>
            <w:vMerge w:val="restart"/>
            <w:tcBorders>
              <w:top w:val="single" w:sz="4" w:space="0" w:color="auto"/>
              <w:left w:val="single" w:sz="4" w:space="0" w:color="auto"/>
              <w:bottom w:val="single" w:sz="4" w:space="0" w:color="auto"/>
              <w:right w:val="single" w:sz="4" w:space="0" w:color="auto"/>
            </w:tcBorders>
            <w:noWrap/>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w:t>
            </w:r>
          </w:p>
          <w:p w:rsidR="00012C17" w:rsidRPr="003476E3" w:rsidRDefault="00012C17" w:rsidP="00401E05">
            <w:pPr>
              <w:pStyle w:val="ConsPlusNormal"/>
              <w:ind w:firstLine="0"/>
              <w:rPr>
                <w:rFonts w:ascii="Times New Roman" w:hAnsi="Times New Roman" w:cs="Times New Roman"/>
                <w:szCs w:val="22"/>
              </w:rPr>
            </w:pPr>
          </w:p>
          <w:p w:rsidR="00012C17" w:rsidRPr="003476E3" w:rsidRDefault="00012C17" w:rsidP="00401E05">
            <w:pPr>
              <w:pStyle w:val="ConsPlusNormal"/>
              <w:ind w:firstLine="0"/>
              <w:rPr>
                <w:rFonts w:ascii="Times New Roman" w:hAnsi="Times New Roman" w:cs="Times New Roman"/>
                <w:szCs w:val="22"/>
              </w:rPr>
            </w:pPr>
          </w:p>
          <w:p w:rsidR="00012C17" w:rsidRPr="003476E3" w:rsidRDefault="00012C17" w:rsidP="00401E05">
            <w:pPr>
              <w:pStyle w:val="ConsPlusNormal"/>
              <w:ind w:firstLine="0"/>
              <w:rPr>
                <w:rFonts w:ascii="Times New Roman" w:hAnsi="Times New Roman" w:cs="Times New Roman"/>
                <w:szCs w:val="22"/>
              </w:rPr>
            </w:pPr>
          </w:p>
          <w:p w:rsidR="00012C17" w:rsidRPr="003476E3" w:rsidRDefault="00012C17" w:rsidP="00401E05">
            <w:pPr>
              <w:pStyle w:val="ConsPlusNormal"/>
              <w:ind w:firstLine="0"/>
              <w:rPr>
                <w:rFonts w:ascii="Times New Roman" w:hAnsi="Times New Roman" w:cs="Times New Roman"/>
                <w:szCs w:val="22"/>
              </w:rPr>
            </w:pPr>
          </w:p>
        </w:tc>
        <w:tc>
          <w:tcPr>
            <w:tcW w:w="2302" w:type="dxa"/>
            <w:vMerge w:val="restart"/>
            <w:tcBorders>
              <w:top w:val="single" w:sz="4" w:space="0" w:color="auto"/>
              <w:left w:val="single" w:sz="4" w:space="0" w:color="auto"/>
              <w:bottom w:val="single" w:sz="4" w:space="0" w:color="auto"/>
              <w:right w:val="single" w:sz="4" w:space="0" w:color="auto"/>
            </w:tcBorders>
            <w:noWrap/>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Поддержка социально ориентированных некоммерческих организаций (показатель 1, 2)</w:t>
            </w:r>
          </w:p>
        </w:tc>
        <w:tc>
          <w:tcPr>
            <w:tcW w:w="1840" w:type="dxa"/>
            <w:vMerge w:val="restart"/>
            <w:tcBorders>
              <w:top w:val="single" w:sz="4" w:space="0" w:color="auto"/>
              <w:left w:val="single" w:sz="4" w:space="0" w:color="auto"/>
              <w:bottom w:val="single" w:sz="4" w:space="0" w:color="auto"/>
              <w:right w:val="single" w:sz="4" w:space="0" w:color="auto"/>
            </w:tcBorders>
            <w:noWrap/>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управление </w:t>
            </w:r>
            <w:proofErr w:type="gramStart"/>
            <w:r w:rsidRPr="003476E3">
              <w:rPr>
                <w:rFonts w:ascii="Times New Roman" w:hAnsi="Times New Roman" w:cs="Times New Roman"/>
                <w:szCs w:val="22"/>
              </w:rPr>
              <w:t>организации деятельности администрации района</w:t>
            </w:r>
            <w:proofErr w:type="gramEnd"/>
          </w:p>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6000,0</w:t>
            </w:r>
          </w:p>
        </w:tc>
        <w:tc>
          <w:tcPr>
            <w:tcW w:w="10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2500,0</w:t>
            </w:r>
          </w:p>
        </w:tc>
      </w:tr>
      <w:tr w:rsidR="00012C17" w:rsidRPr="003476E3" w:rsidTr="00401E05">
        <w:trPr>
          <w:jc w:val="center"/>
        </w:trPr>
        <w:tc>
          <w:tcPr>
            <w:tcW w:w="923"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2302"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840"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местный бюджет </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6000,0</w:t>
            </w:r>
          </w:p>
        </w:tc>
        <w:tc>
          <w:tcPr>
            <w:tcW w:w="10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2500,0</w:t>
            </w:r>
          </w:p>
        </w:tc>
      </w:tr>
      <w:tr w:rsidR="00012C17" w:rsidRPr="003476E3" w:rsidTr="00401E05">
        <w:trPr>
          <w:trHeight w:val="262"/>
          <w:jc w:val="center"/>
        </w:trPr>
        <w:tc>
          <w:tcPr>
            <w:tcW w:w="923" w:type="dxa"/>
            <w:vMerge w:val="restart"/>
            <w:tcBorders>
              <w:top w:val="single" w:sz="4" w:space="0" w:color="auto"/>
              <w:left w:val="single" w:sz="4" w:space="0" w:color="auto"/>
              <w:bottom w:val="single" w:sz="4" w:space="0" w:color="auto"/>
              <w:right w:val="single" w:sz="4" w:space="0" w:color="auto"/>
            </w:tcBorders>
            <w:noWrap/>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1.1.1.</w:t>
            </w:r>
          </w:p>
        </w:tc>
        <w:tc>
          <w:tcPr>
            <w:tcW w:w="2302"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Предоставление субсидий на организацию и проведение социально значимых общественных мероприятий и (или) проектов социально ориентированным некоммерческим организациям в соответствии с утвержденным порядком</w:t>
            </w:r>
          </w:p>
        </w:tc>
        <w:tc>
          <w:tcPr>
            <w:tcW w:w="1840"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управление </w:t>
            </w:r>
            <w:proofErr w:type="gramStart"/>
            <w:r w:rsidRPr="003476E3">
              <w:rPr>
                <w:rFonts w:ascii="Times New Roman" w:hAnsi="Times New Roman" w:cs="Times New Roman"/>
                <w:szCs w:val="22"/>
              </w:rPr>
              <w:t>организации деятельности администрации района</w:t>
            </w:r>
            <w:proofErr w:type="gramEnd"/>
            <w:r w:rsidRPr="003476E3">
              <w:rPr>
                <w:rFonts w:ascii="Times New Roman" w:hAnsi="Times New Roman" w:cs="Times New Roman"/>
                <w:szCs w:val="22"/>
              </w:rPr>
              <w:t>;</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управление по вопросам социальной сферы администрации района;</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управление учета и отчетности администрации района</w:t>
            </w: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6000,0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2500,0</w:t>
            </w:r>
          </w:p>
        </w:tc>
      </w:tr>
      <w:tr w:rsidR="00012C17" w:rsidRPr="003476E3" w:rsidTr="00401E05">
        <w:trPr>
          <w:jc w:val="center"/>
        </w:trPr>
        <w:tc>
          <w:tcPr>
            <w:tcW w:w="923"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2302"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840"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6000,0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2500,0</w:t>
            </w:r>
          </w:p>
        </w:tc>
      </w:tr>
      <w:tr w:rsidR="00012C17" w:rsidRPr="003476E3" w:rsidTr="00401E05">
        <w:trPr>
          <w:jc w:val="center"/>
        </w:trPr>
        <w:tc>
          <w:tcPr>
            <w:tcW w:w="923" w:type="dxa"/>
            <w:vMerge w:val="restart"/>
            <w:tcBorders>
              <w:top w:val="single" w:sz="4" w:space="0" w:color="auto"/>
              <w:left w:val="single" w:sz="4" w:space="0" w:color="auto"/>
              <w:bottom w:val="single" w:sz="4" w:space="0" w:color="auto"/>
              <w:right w:val="single" w:sz="4" w:space="0" w:color="auto"/>
            </w:tcBorders>
            <w:noWrap/>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1.2.</w:t>
            </w:r>
          </w:p>
          <w:p w:rsidR="00012C17" w:rsidRPr="003476E3" w:rsidRDefault="00012C17" w:rsidP="00401E05">
            <w:pPr>
              <w:pStyle w:val="ConsPlusNormal"/>
              <w:ind w:firstLine="0"/>
              <w:rPr>
                <w:rFonts w:ascii="Times New Roman" w:hAnsi="Times New Roman" w:cs="Times New Roman"/>
                <w:szCs w:val="22"/>
              </w:rPr>
            </w:pPr>
          </w:p>
        </w:tc>
        <w:tc>
          <w:tcPr>
            <w:tcW w:w="2302"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Реализация комплекса мер по повышению правовой культуры граждан в период проведения выборных кампаний (показатель 3)</w:t>
            </w:r>
          </w:p>
        </w:tc>
        <w:tc>
          <w:tcPr>
            <w:tcW w:w="1840"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управление </w:t>
            </w:r>
            <w:proofErr w:type="gramStart"/>
            <w:r w:rsidRPr="003476E3">
              <w:rPr>
                <w:rFonts w:ascii="Times New Roman" w:hAnsi="Times New Roman" w:cs="Times New Roman"/>
                <w:szCs w:val="22"/>
              </w:rPr>
              <w:t>организации деятельности администрации района</w:t>
            </w:r>
            <w:proofErr w:type="gramEnd"/>
            <w:r w:rsidRPr="003476E3">
              <w:rPr>
                <w:rFonts w:ascii="Times New Roman" w:hAnsi="Times New Roman" w:cs="Times New Roman"/>
                <w:szCs w:val="22"/>
              </w:rPr>
              <w:t>;</w:t>
            </w:r>
          </w:p>
          <w:p w:rsidR="00012C17" w:rsidRPr="003476E3" w:rsidRDefault="00012C17" w:rsidP="00401E05">
            <w:pPr>
              <w:pStyle w:val="ConsPlusNormal"/>
              <w:ind w:firstLine="0"/>
              <w:rPr>
                <w:rFonts w:ascii="Times New Roman" w:hAnsi="Times New Roman" w:cs="Times New Roman"/>
                <w:szCs w:val="22"/>
              </w:rPr>
            </w:pPr>
            <w:proofErr w:type="gramStart"/>
            <w:r w:rsidRPr="003476E3">
              <w:rPr>
                <w:rFonts w:ascii="Times New Roman" w:hAnsi="Times New Roman" w:cs="Times New Roman"/>
                <w:szCs w:val="22"/>
              </w:rPr>
              <w:t>архивный</w:t>
            </w:r>
            <w:proofErr w:type="gramEnd"/>
            <w:r w:rsidRPr="003476E3">
              <w:rPr>
                <w:rFonts w:ascii="Times New Roman" w:hAnsi="Times New Roman" w:cs="Times New Roman"/>
                <w:szCs w:val="22"/>
              </w:rPr>
              <w:t xml:space="preserve"> отдел администрации района;</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lastRenderedPageBreak/>
              <w:t>муниципальное бюджетное учреждение «Телевидение Нижневартовского района»;</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муниципальное казенное учреждение «Редакция районной газеты «Новости </w:t>
            </w:r>
            <w:proofErr w:type="spellStart"/>
            <w:r w:rsidRPr="003476E3">
              <w:rPr>
                <w:rFonts w:ascii="Times New Roman" w:hAnsi="Times New Roman" w:cs="Times New Roman"/>
                <w:szCs w:val="22"/>
              </w:rPr>
              <w:t>Приобья</w:t>
            </w:r>
            <w:proofErr w:type="spellEnd"/>
            <w:r w:rsidRPr="003476E3">
              <w:rPr>
                <w:rFonts w:ascii="Times New Roman" w:hAnsi="Times New Roman" w:cs="Times New Roman"/>
                <w:szCs w:val="22"/>
              </w:rPr>
              <w:t>»;</w:t>
            </w:r>
          </w:p>
          <w:p w:rsidR="00012C17" w:rsidRPr="003476E3" w:rsidRDefault="00012C17" w:rsidP="00401E05">
            <w:pPr>
              <w:pStyle w:val="ConsPlusNormal"/>
              <w:ind w:firstLine="0"/>
              <w:rPr>
                <w:rFonts w:ascii="Times New Roman" w:hAnsi="Times New Roman" w:cs="Times New Roman"/>
                <w:szCs w:val="22"/>
              </w:rPr>
            </w:pPr>
            <w:proofErr w:type="gramStart"/>
            <w:r w:rsidRPr="003476E3">
              <w:rPr>
                <w:rFonts w:ascii="Times New Roman" w:hAnsi="Times New Roman" w:cs="Times New Roman"/>
                <w:szCs w:val="22"/>
              </w:rPr>
              <w:t>муниципальное автономное</w:t>
            </w:r>
            <w:proofErr w:type="gramEnd"/>
            <w:r w:rsidRPr="003476E3">
              <w:rPr>
                <w:rFonts w:ascii="Times New Roman" w:hAnsi="Times New Roman" w:cs="Times New Roman"/>
                <w:szCs w:val="22"/>
              </w:rPr>
              <w:t xml:space="preserve"> учреждение районный комплексный молодежный центр «Луч»;</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муниципальное бюджетное учреждение дополнительного образования «Районный центр творчества детей и молодежи «Спектр»;</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территориальная избирательная комиссия Нижневартовского района;</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главы городского и сельских поселений района, глава администрации городского поселения </w:t>
            </w:r>
            <w:proofErr w:type="spellStart"/>
            <w:r w:rsidRPr="003476E3">
              <w:rPr>
                <w:rFonts w:ascii="Times New Roman" w:hAnsi="Times New Roman" w:cs="Times New Roman"/>
                <w:szCs w:val="22"/>
              </w:rPr>
              <w:t>Излучинск</w:t>
            </w:r>
            <w:proofErr w:type="spellEnd"/>
            <w:r w:rsidRPr="003476E3">
              <w:rPr>
                <w:rFonts w:ascii="Times New Roman" w:hAnsi="Times New Roman" w:cs="Times New Roman"/>
                <w:szCs w:val="22"/>
              </w:rPr>
              <w:t xml:space="preserve"> (по согласованию)</w:t>
            </w: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lastRenderedPageBreak/>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jc w:val="center"/>
        </w:trPr>
        <w:tc>
          <w:tcPr>
            <w:tcW w:w="923"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2302"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840"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jc w:val="center"/>
        </w:trPr>
        <w:tc>
          <w:tcPr>
            <w:tcW w:w="5065" w:type="dxa"/>
            <w:gridSpan w:val="3"/>
            <w:vMerge w:val="restart"/>
            <w:tcBorders>
              <w:top w:val="single" w:sz="4" w:space="0" w:color="auto"/>
              <w:left w:val="single" w:sz="4" w:space="0" w:color="auto"/>
              <w:bottom w:val="single" w:sz="4" w:space="0" w:color="auto"/>
              <w:right w:val="single" w:sz="4" w:space="0" w:color="auto"/>
            </w:tcBorders>
            <w:noWrap/>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lastRenderedPageBreak/>
              <w:t>Итого по подпрограмме 1</w:t>
            </w: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6000,0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2500,0</w:t>
            </w:r>
          </w:p>
        </w:tc>
      </w:tr>
      <w:tr w:rsidR="00012C17" w:rsidRPr="003476E3" w:rsidTr="00401E05">
        <w:trPr>
          <w:jc w:val="center"/>
        </w:trPr>
        <w:tc>
          <w:tcPr>
            <w:tcW w:w="5065" w:type="dxa"/>
            <w:gridSpan w:val="3"/>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6000,0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2500,0</w:t>
            </w:r>
          </w:p>
        </w:tc>
      </w:tr>
      <w:tr w:rsidR="00012C17" w:rsidRPr="003476E3" w:rsidTr="00401E05">
        <w:trPr>
          <w:jc w:val="center"/>
        </w:trPr>
        <w:tc>
          <w:tcPr>
            <w:tcW w:w="5065" w:type="dxa"/>
            <w:gridSpan w:val="3"/>
            <w:vMerge w:val="restart"/>
            <w:tcBorders>
              <w:top w:val="single" w:sz="4" w:space="0" w:color="auto"/>
              <w:left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roofErr w:type="gramStart"/>
            <w:r w:rsidRPr="003476E3">
              <w:rPr>
                <w:rFonts w:ascii="Times New Roman" w:hAnsi="Times New Roman" w:cs="Times New Roman"/>
                <w:szCs w:val="22"/>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roofErr w:type="gramEnd"/>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jc w:val="center"/>
        </w:trPr>
        <w:tc>
          <w:tcPr>
            <w:tcW w:w="5065" w:type="dxa"/>
            <w:gridSpan w:val="3"/>
            <w:vMerge/>
            <w:tcBorders>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jc w:val="center"/>
        </w:trPr>
        <w:tc>
          <w:tcPr>
            <w:tcW w:w="15888" w:type="dxa"/>
            <w:gridSpan w:val="13"/>
            <w:tcBorders>
              <w:top w:val="single" w:sz="4" w:space="0" w:color="auto"/>
              <w:left w:val="single" w:sz="4" w:space="0" w:color="auto"/>
              <w:bottom w:val="single" w:sz="4" w:space="0" w:color="auto"/>
              <w:right w:val="single" w:sz="4" w:space="0" w:color="auto"/>
            </w:tcBorders>
            <w:noWrap/>
          </w:tcPr>
          <w:p w:rsidR="00012C17" w:rsidRPr="003476E3" w:rsidRDefault="00401E05" w:rsidP="00424378">
            <w:pPr>
              <w:pStyle w:val="ConsPlusNormal"/>
              <w:jc w:val="center"/>
              <w:rPr>
                <w:rFonts w:ascii="Times New Roman" w:hAnsi="Times New Roman" w:cs="Times New Roman"/>
                <w:b/>
                <w:szCs w:val="22"/>
              </w:rPr>
            </w:pPr>
            <w:r>
              <w:rPr>
                <w:rFonts w:ascii="Times New Roman" w:hAnsi="Times New Roman" w:cs="Times New Roman"/>
                <w:b/>
                <w:szCs w:val="22"/>
              </w:rPr>
              <w:t xml:space="preserve">Подпрограмма 2. </w:t>
            </w:r>
            <w:r w:rsidR="00012C17" w:rsidRPr="003476E3">
              <w:rPr>
                <w:rFonts w:ascii="Times New Roman" w:hAnsi="Times New Roman" w:cs="Times New Roman"/>
                <w:b/>
                <w:szCs w:val="22"/>
              </w:rPr>
              <w:t xml:space="preserve">Осуществление материально-технического </w:t>
            </w:r>
            <w:proofErr w:type="gramStart"/>
            <w:r w:rsidR="00012C17" w:rsidRPr="003476E3">
              <w:rPr>
                <w:rFonts w:ascii="Times New Roman" w:hAnsi="Times New Roman" w:cs="Times New Roman"/>
                <w:b/>
                <w:szCs w:val="22"/>
              </w:rPr>
              <w:t xml:space="preserve">обеспечения деятельности </w:t>
            </w:r>
            <w:r>
              <w:rPr>
                <w:rFonts w:ascii="Times New Roman" w:hAnsi="Times New Roman" w:cs="Times New Roman"/>
                <w:b/>
                <w:szCs w:val="22"/>
              </w:rPr>
              <w:t>органов местного самоуправления</w:t>
            </w:r>
            <w:proofErr w:type="gramEnd"/>
          </w:p>
        </w:tc>
      </w:tr>
      <w:tr w:rsidR="00012C17" w:rsidRPr="003476E3" w:rsidTr="00401E05">
        <w:trPr>
          <w:jc w:val="center"/>
        </w:trPr>
        <w:tc>
          <w:tcPr>
            <w:tcW w:w="923" w:type="dxa"/>
            <w:vMerge w:val="restart"/>
            <w:tcBorders>
              <w:top w:val="single" w:sz="4" w:space="0" w:color="auto"/>
              <w:left w:val="single" w:sz="4" w:space="0" w:color="auto"/>
              <w:bottom w:val="single" w:sz="4" w:space="0" w:color="auto"/>
              <w:right w:val="single" w:sz="4" w:space="0" w:color="auto"/>
            </w:tcBorders>
            <w:noWrap/>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w:t>
            </w:r>
          </w:p>
        </w:tc>
        <w:tc>
          <w:tcPr>
            <w:tcW w:w="2302"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Материально-техническое обеспечение служебной деятельности органов местного самоуправления</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(показатель 4)</w:t>
            </w:r>
          </w:p>
        </w:tc>
        <w:tc>
          <w:tcPr>
            <w:tcW w:w="1840"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муниципальное казенное учреждение «Учреждение по материально-техническому обеспечению деятельности органов местного самоуправления»</w:t>
            </w: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1 418 161,2</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590900,5</w:t>
            </w:r>
          </w:p>
        </w:tc>
      </w:tr>
      <w:tr w:rsidR="00012C17" w:rsidRPr="003476E3" w:rsidTr="00401E05">
        <w:trPr>
          <w:jc w:val="center"/>
        </w:trPr>
        <w:tc>
          <w:tcPr>
            <w:tcW w:w="923"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2302"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840"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1 418 161,2</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590900,5</w:t>
            </w:r>
          </w:p>
        </w:tc>
      </w:tr>
      <w:tr w:rsidR="00012C17" w:rsidRPr="003476E3" w:rsidTr="00401E05">
        <w:trPr>
          <w:jc w:val="center"/>
        </w:trPr>
        <w:tc>
          <w:tcPr>
            <w:tcW w:w="5065" w:type="dxa"/>
            <w:gridSpan w:val="3"/>
            <w:vMerge w:val="restart"/>
            <w:tcBorders>
              <w:top w:val="single" w:sz="4" w:space="0" w:color="auto"/>
              <w:left w:val="single" w:sz="4" w:space="0" w:color="auto"/>
              <w:bottom w:val="single" w:sz="4" w:space="0" w:color="auto"/>
              <w:right w:val="single" w:sz="4" w:space="0" w:color="auto"/>
            </w:tcBorders>
            <w:noWrap/>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Итого по подпрограмме 2</w:t>
            </w: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1 418 161,2</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590900,5</w:t>
            </w:r>
          </w:p>
        </w:tc>
      </w:tr>
      <w:tr w:rsidR="00012C17" w:rsidRPr="003476E3" w:rsidTr="00401E05">
        <w:trPr>
          <w:jc w:val="center"/>
        </w:trPr>
        <w:tc>
          <w:tcPr>
            <w:tcW w:w="5065" w:type="dxa"/>
            <w:gridSpan w:val="3"/>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1 418 161,2</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590900,5</w:t>
            </w:r>
          </w:p>
        </w:tc>
      </w:tr>
      <w:tr w:rsidR="00012C17" w:rsidRPr="003476E3" w:rsidTr="00401E05">
        <w:trPr>
          <w:jc w:val="center"/>
        </w:trPr>
        <w:tc>
          <w:tcPr>
            <w:tcW w:w="5065" w:type="dxa"/>
            <w:gridSpan w:val="3"/>
            <w:vMerge w:val="restart"/>
            <w:tcBorders>
              <w:top w:val="single" w:sz="4" w:space="0" w:color="auto"/>
              <w:left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roofErr w:type="gramStart"/>
            <w:r w:rsidRPr="003476E3">
              <w:rPr>
                <w:rFonts w:ascii="Times New Roman" w:hAnsi="Times New Roman" w:cs="Times New Roman"/>
                <w:szCs w:val="22"/>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roofErr w:type="gramEnd"/>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jc w:val="center"/>
        </w:trPr>
        <w:tc>
          <w:tcPr>
            <w:tcW w:w="5065" w:type="dxa"/>
            <w:gridSpan w:val="3"/>
            <w:vMerge/>
            <w:tcBorders>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jc w:val="center"/>
        </w:trPr>
        <w:tc>
          <w:tcPr>
            <w:tcW w:w="15888" w:type="dxa"/>
            <w:gridSpan w:val="13"/>
            <w:tcBorders>
              <w:top w:val="single" w:sz="4" w:space="0" w:color="auto"/>
              <w:left w:val="single" w:sz="4" w:space="0" w:color="auto"/>
              <w:bottom w:val="single" w:sz="4" w:space="0" w:color="auto"/>
              <w:right w:val="single" w:sz="4" w:space="0" w:color="auto"/>
            </w:tcBorders>
            <w:noWrap/>
          </w:tcPr>
          <w:p w:rsidR="00012C17" w:rsidRPr="003476E3" w:rsidRDefault="00401E05" w:rsidP="00401E05">
            <w:pPr>
              <w:pStyle w:val="ConsPlusNormal"/>
              <w:ind w:firstLine="0"/>
              <w:jc w:val="center"/>
              <w:rPr>
                <w:rFonts w:ascii="Times New Roman" w:hAnsi="Times New Roman" w:cs="Times New Roman"/>
                <w:b/>
                <w:szCs w:val="22"/>
              </w:rPr>
            </w:pPr>
            <w:r>
              <w:rPr>
                <w:rFonts w:ascii="Times New Roman" w:hAnsi="Times New Roman" w:cs="Times New Roman"/>
                <w:b/>
                <w:szCs w:val="22"/>
              </w:rPr>
              <w:t xml:space="preserve">Подпрограмма 3. </w:t>
            </w:r>
            <w:r w:rsidR="00012C17" w:rsidRPr="003476E3">
              <w:rPr>
                <w:rFonts w:ascii="Times New Roman" w:hAnsi="Times New Roman" w:cs="Times New Roman"/>
                <w:b/>
                <w:szCs w:val="22"/>
              </w:rPr>
              <w:t>Поддер</w:t>
            </w:r>
            <w:r>
              <w:rPr>
                <w:rFonts w:ascii="Times New Roman" w:hAnsi="Times New Roman" w:cs="Times New Roman"/>
                <w:b/>
                <w:szCs w:val="22"/>
              </w:rPr>
              <w:t>жка средств массовой информации</w:t>
            </w:r>
          </w:p>
        </w:tc>
      </w:tr>
      <w:tr w:rsidR="00012C17" w:rsidRPr="003476E3" w:rsidTr="00401E05">
        <w:trPr>
          <w:jc w:val="center"/>
        </w:trPr>
        <w:tc>
          <w:tcPr>
            <w:tcW w:w="923" w:type="dxa"/>
            <w:vMerge w:val="restart"/>
            <w:tcBorders>
              <w:top w:val="single" w:sz="4" w:space="0" w:color="auto"/>
              <w:left w:val="single" w:sz="4" w:space="0" w:color="auto"/>
              <w:bottom w:val="single" w:sz="4" w:space="0" w:color="auto"/>
              <w:right w:val="single" w:sz="4" w:space="0" w:color="auto"/>
            </w:tcBorders>
            <w:noWrap/>
            <w:hideMark/>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3.1.</w:t>
            </w:r>
          </w:p>
        </w:tc>
        <w:tc>
          <w:tcPr>
            <w:tcW w:w="2302"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 xml:space="preserve">Организация выпуска периодического печатного издания  газеты «Новости </w:t>
            </w:r>
            <w:proofErr w:type="spellStart"/>
            <w:r w:rsidRPr="003476E3">
              <w:rPr>
                <w:rFonts w:ascii="Times New Roman" w:hAnsi="Times New Roman" w:cs="Times New Roman"/>
                <w:szCs w:val="22"/>
              </w:rPr>
              <w:t>Приобья</w:t>
            </w:r>
            <w:proofErr w:type="spellEnd"/>
          </w:p>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(показатель 5, 6, 7)</w:t>
            </w:r>
          </w:p>
        </w:tc>
        <w:tc>
          <w:tcPr>
            <w:tcW w:w="1840"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муниципальное казенное учреждение «Редакция районной газеты «Новости </w:t>
            </w:r>
            <w:proofErr w:type="spellStart"/>
            <w:r w:rsidRPr="003476E3">
              <w:rPr>
                <w:rFonts w:ascii="Times New Roman" w:hAnsi="Times New Roman" w:cs="Times New Roman"/>
                <w:szCs w:val="22"/>
              </w:rPr>
              <w:t>Приобья</w:t>
            </w:r>
            <w:proofErr w:type="spellEnd"/>
            <w:r w:rsidRPr="003476E3">
              <w:rPr>
                <w:rFonts w:ascii="Times New Roman" w:hAnsi="Times New Roman" w:cs="Times New Roman"/>
                <w:szCs w:val="22"/>
              </w:rPr>
              <w:t>»</w:t>
            </w: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249661,8</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20 945,4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103962,0</w:t>
            </w:r>
          </w:p>
        </w:tc>
      </w:tr>
      <w:tr w:rsidR="00012C17" w:rsidRPr="003476E3" w:rsidTr="00401E05">
        <w:trPr>
          <w:jc w:val="center"/>
        </w:trPr>
        <w:tc>
          <w:tcPr>
            <w:tcW w:w="923"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pStyle w:val="ConsPlusNormal"/>
              <w:rPr>
                <w:rFonts w:ascii="Times New Roman" w:hAnsi="Times New Roman" w:cs="Times New Roman"/>
                <w:szCs w:val="22"/>
              </w:rPr>
            </w:pPr>
          </w:p>
        </w:tc>
        <w:tc>
          <w:tcPr>
            <w:tcW w:w="2302"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pStyle w:val="ConsPlusNormal"/>
              <w:rPr>
                <w:rFonts w:ascii="Times New Roman" w:hAnsi="Times New Roman" w:cs="Times New Roman"/>
                <w:szCs w:val="22"/>
              </w:rPr>
            </w:pPr>
          </w:p>
        </w:tc>
        <w:tc>
          <w:tcPr>
            <w:tcW w:w="1840"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249661,8</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20 945,4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103962,0</w:t>
            </w:r>
          </w:p>
        </w:tc>
      </w:tr>
      <w:tr w:rsidR="00012C17" w:rsidRPr="003476E3" w:rsidTr="00401E05">
        <w:trPr>
          <w:trHeight w:val="510"/>
          <w:jc w:val="center"/>
        </w:trPr>
        <w:tc>
          <w:tcPr>
            <w:tcW w:w="923" w:type="dxa"/>
            <w:vMerge w:val="restart"/>
            <w:tcBorders>
              <w:top w:val="single" w:sz="4" w:space="0" w:color="auto"/>
              <w:left w:val="single" w:sz="4" w:space="0" w:color="auto"/>
              <w:bottom w:val="single" w:sz="4" w:space="0" w:color="auto"/>
              <w:right w:val="single" w:sz="4" w:space="0" w:color="auto"/>
            </w:tcBorders>
            <w:noWrap/>
            <w:hideMark/>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3.2.</w:t>
            </w:r>
          </w:p>
        </w:tc>
        <w:tc>
          <w:tcPr>
            <w:tcW w:w="2302"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Организация функционирования телевещания</w:t>
            </w:r>
          </w:p>
          <w:p w:rsidR="00012C17" w:rsidRPr="003476E3" w:rsidRDefault="00012C17" w:rsidP="00424378">
            <w:pPr>
              <w:pStyle w:val="ConsPlusNormal"/>
              <w:rPr>
                <w:rFonts w:ascii="Times New Roman" w:hAnsi="Times New Roman" w:cs="Times New Roman"/>
                <w:szCs w:val="22"/>
              </w:rPr>
            </w:pPr>
            <w:r w:rsidRPr="003476E3">
              <w:rPr>
                <w:rFonts w:ascii="Times New Roman" w:hAnsi="Times New Roman" w:cs="Times New Roman"/>
                <w:szCs w:val="22"/>
              </w:rPr>
              <w:t>(показатель 7)</w:t>
            </w:r>
          </w:p>
        </w:tc>
        <w:tc>
          <w:tcPr>
            <w:tcW w:w="1840" w:type="dxa"/>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муниципальное бюджетное учреждение «Телевидение Нижневартовского района»</w:t>
            </w: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356 845,8</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29 959,9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148 584,5</w:t>
            </w:r>
          </w:p>
        </w:tc>
      </w:tr>
      <w:tr w:rsidR="00012C17" w:rsidRPr="003476E3" w:rsidTr="00401E05">
        <w:trPr>
          <w:jc w:val="center"/>
        </w:trPr>
        <w:tc>
          <w:tcPr>
            <w:tcW w:w="923"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pStyle w:val="ConsPlusNormal"/>
              <w:rPr>
                <w:rFonts w:ascii="Times New Roman" w:hAnsi="Times New Roman" w:cs="Times New Roman"/>
                <w:szCs w:val="22"/>
              </w:rPr>
            </w:pPr>
          </w:p>
        </w:tc>
        <w:tc>
          <w:tcPr>
            <w:tcW w:w="2302"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pStyle w:val="ConsPlusNormal"/>
              <w:rPr>
                <w:rFonts w:ascii="Times New Roman" w:hAnsi="Times New Roman" w:cs="Times New Roman"/>
                <w:szCs w:val="22"/>
              </w:rPr>
            </w:pPr>
          </w:p>
        </w:tc>
        <w:tc>
          <w:tcPr>
            <w:tcW w:w="1840" w:type="dxa"/>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356 845,8</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29 959,9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148 584,5</w:t>
            </w:r>
          </w:p>
        </w:tc>
      </w:tr>
      <w:tr w:rsidR="00012C17" w:rsidRPr="003476E3" w:rsidTr="00401E05">
        <w:trPr>
          <w:jc w:val="center"/>
        </w:trPr>
        <w:tc>
          <w:tcPr>
            <w:tcW w:w="5065" w:type="dxa"/>
            <w:gridSpan w:val="3"/>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Итого по подпрограмме 3</w:t>
            </w: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606 507,6</w:t>
            </w:r>
          </w:p>
        </w:tc>
        <w:tc>
          <w:tcPr>
            <w:tcW w:w="10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50 905,3</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252 546,5</w:t>
            </w:r>
          </w:p>
        </w:tc>
      </w:tr>
      <w:tr w:rsidR="00012C17" w:rsidRPr="003476E3" w:rsidTr="00401E05">
        <w:trPr>
          <w:jc w:val="center"/>
        </w:trPr>
        <w:tc>
          <w:tcPr>
            <w:tcW w:w="5065" w:type="dxa"/>
            <w:gridSpan w:val="3"/>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606 507,6</w:t>
            </w:r>
          </w:p>
        </w:tc>
        <w:tc>
          <w:tcPr>
            <w:tcW w:w="10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50 905,3</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50 509,3</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252 546,5</w:t>
            </w:r>
          </w:p>
        </w:tc>
      </w:tr>
      <w:tr w:rsidR="00012C17" w:rsidRPr="003476E3" w:rsidTr="00401E05">
        <w:trPr>
          <w:jc w:val="center"/>
        </w:trPr>
        <w:tc>
          <w:tcPr>
            <w:tcW w:w="5065" w:type="dxa"/>
            <w:gridSpan w:val="3"/>
            <w:vMerge w:val="restart"/>
            <w:tcBorders>
              <w:top w:val="single" w:sz="4" w:space="0" w:color="auto"/>
              <w:left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roofErr w:type="gramStart"/>
            <w:r w:rsidRPr="003476E3">
              <w:rPr>
                <w:rFonts w:ascii="Times New Roman" w:hAnsi="Times New Roman" w:cs="Times New Roman"/>
                <w:szCs w:val="22"/>
              </w:rPr>
              <w:t xml:space="preserve">в том числе по проектам, портфелям проектов района (в </w:t>
            </w:r>
            <w:r w:rsidRPr="003476E3">
              <w:rPr>
                <w:rFonts w:ascii="Times New Roman" w:hAnsi="Times New Roman" w:cs="Times New Roman"/>
                <w:szCs w:val="22"/>
              </w:rPr>
              <w:lastRenderedPageBreak/>
              <w:t>том числе направленные на реализацию национальных и федеральных проектов Российской Федерации)</w:t>
            </w:r>
            <w:proofErr w:type="gramEnd"/>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lastRenderedPageBreak/>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jc w:val="center"/>
        </w:trPr>
        <w:tc>
          <w:tcPr>
            <w:tcW w:w="5065" w:type="dxa"/>
            <w:gridSpan w:val="3"/>
            <w:vMerge/>
            <w:tcBorders>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trHeight w:val="144"/>
          <w:jc w:val="center"/>
        </w:trPr>
        <w:tc>
          <w:tcPr>
            <w:tcW w:w="5065" w:type="dxa"/>
            <w:gridSpan w:val="3"/>
            <w:vMerge w:val="restart"/>
            <w:tcBorders>
              <w:top w:val="single" w:sz="4" w:space="0" w:color="auto"/>
              <w:left w:val="single" w:sz="4" w:space="0" w:color="auto"/>
              <w:bottom w:val="single" w:sz="4" w:space="0" w:color="auto"/>
              <w:right w:val="single" w:sz="4" w:space="0" w:color="auto"/>
            </w:tcBorders>
            <w:noWrap/>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lastRenderedPageBreak/>
              <w:t>Всего по муниципальной программе</w:t>
            </w:r>
          </w:p>
          <w:p w:rsidR="00012C17" w:rsidRPr="003476E3" w:rsidRDefault="00012C17" w:rsidP="00401E05">
            <w:pPr>
              <w:pStyle w:val="ConsPlusNormal"/>
              <w:ind w:firstLine="0"/>
              <w:rPr>
                <w:rFonts w:ascii="Times New Roman" w:hAnsi="Times New Roman" w:cs="Times New Roman"/>
                <w:szCs w:val="22"/>
              </w:rPr>
            </w:pPr>
          </w:p>
          <w:p w:rsidR="00012C17" w:rsidRPr="003476E3" w:rsidRDefault="00012C17" w:rsidP="00401E05">
            <w:pPr>
              <w:pStyle w:val="ConsPlusNormal"/>
              <w:ind w:firstLine="0"/>
              <w:rPr>
                <w:rFonts w:ascii="Times New Roman" w:hAnsi="Times New Roman" w:cs="Times New Roman"/>
                <w:szCs w:val="22"/>
              </w:rPr>
            </w:pPr>
          </w:p>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2 030 668,8</w:t>
            </w:r>
          </w:p>
        </w:tc>
        <w:tc>
          <w:tcPr>
            <w:tcW w:w="10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169 585,4</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845 947,0</w:t>
            </w:r>
          </w:p>
        </w:tc>
      </w:tr>
      <w:tr w:rsidR="00012C17" w:rsidRPr="003476E3" w:rsidTr="00401E05">
        <w:trPr>
          <w:trHeight w:val="144"/>
          <w:jc w:val="center"/>
        </w:trPr>
        <w:tc>
          <w:tcPr>
            <w:tcW w:w="5065" w:type="dxa"/>
            <w:gridSpan w:val="3"/>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2 030 668,8</w:t>
            </w:r>
          </w:p>
        </w:tc>
        <w:tc>
          <w:tcPr>
            <w:tcW w:w="103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169 585,4</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992"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845 947,0</w:t>
            </w:r>
          </w:p>
        </w:tc>
      </w:tr>
      <w:tr w:rsidR="00012C17" w:rsidRPr="003476E3" w:rsidTr="00401E05">
        <w:trPr>
          <w:trHeight w:val="314"/>
          <w:jc w:val="center"/>
        </w:trPr>
        <w:tc>
          <w:tcPr>
            <w:tcW w:w="5065" w:type="dxa"/>
            <w:gridSpan w:val="3"/>
            <w:vMerge w:val="restart"/>
            <w:tcBorders>
              <w:top w:val="single" w:sz="4" w:space="0" w:color="auto"/>
              <w:left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Инвестиции в объекты муниципальной собственности</w:t>
            </w: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trHeight w:val="314"/>
          <w:jc w:val="center"/>
        </w:trPr>
        <w:tc>
          <w:tcPr>
            <w:tcW w:w="5065" w:type="dxa"/>
            <w:gridSpan w:val="3"/>
            <w:vMerge/>
            <w:tcBorders>
              <w:left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trHeight w:val="314"/>
          <w:jc w:val="center"/>
        </w:trPr>
        <w:tc>
          <w:tcPr>
            <w:tcW w:w="5065" w:type="dxa"/>
            <w:gridSpan w:val="3"/>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 том числе:</w:t>
            </w: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r>
      <w:tr w:rsidR="00012C17" w:rsidRPr="003476E3" w:rsidTr="00401E05">
        <w:trPr>
          <w:trHeight w:val="314"/>
          <w:jc w:val="center"/>
        </w:trPr>
        <w:tc>
          <w:tcPr>
            <w:tcW w:w="5065" w:type="dxa"/>
            <w:gridSpan w:val="3"/>
            <w:vMerge w:val="restart"/>
            <w:tcBorders>
              <w:top w:val="single" w:sz="4" w:space="0" w:color="auto"/>
              <w:left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roofErr w:type="gramStart"/>
            <w:r w:rsidRPr="003476E3">
              <w:rPr>
                <w:rFonts w:ascii="Times New Roman" w:hAnsi="Times New Roman" w:cs="Times New Roman"/>
                <w:szCs w:val="22"/>
              </w:rPr>
              <w:t>Проекты, портфели проектов автономного округа (в том числе направленные на реализацию национальных и федеральных проектов Российской Федерации</w:t>
            </w:r>
            <w:proofErr w:type="gramEnd"/>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trHeight w:val="314"/>
          <w:jc w:val="center"/>
        </w:trPr>
        <w:tc>
          <w:tcPr>
            <w:tcW w:w="5065" w:type="dxa"/>
            <w:gridSpan w:val="3"/>
            <w:vMerge/>
            <w:tcBorders>
              <w:left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trHeight w:val="314"/>
          <w:jc w:val="center"/>
        </w:trPr>
        <w:tc>
          <w:tcPr>
            <w:tcW w:w="5065" w:type="dxa"/>
            <w:gridSpan w:val="3"/>
            <w:vMerge w:val="restart"/>
            <w:tcBorders>
              <w:top w:val="single" w:sz="4" w:space="0" w:color="auto"/>
              <w:left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 том числе инвестиции в объекты государственной и муниципальной собственности</w:t>
            </w: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trHeight w:val="314"/>
          <w:jc w:val="center"/>
        </w:trPr>
        <w:tc>
          <w:tcPr>
            <w:tcW w:w="5065" w:type="dxa"/>
            <w:gridSpan w:val="3"/>
            <w:vMerge/>
            <w:tcBorders>
              <w:left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trHeight w:val="314"/>
          <w:jc w:val="center"/>
        </w:trPr>
        <w:tc>
          <w:tcPr>
            <w:tcW w:w="5065" w:type="dxa"/>
            <w:gridSpan w:val="3"/>
            <w:vMerge w:val="restart"/>
            <w:tcBorders>
              <w:top w:val="single" w:sz="4" w:space="0" w:color="auto"/>
              <w:left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roofErr w:type="gramStart"/>
            <w:r w:rsidRPr="003476E3">
              <w:rPr>
                <w:rFonts w:ascii="Times New Roman" w:hAnsi="Times New Roman" w:cs="Times New Roman"/>
                <w:szCs w:val="22"/>
              </w:rPr>
              <w:t>Инвестиции в объекты государственной и муниципальной собственности (за исключением инвестиций в объекты государственной и муниципальной собственности по проектам, портфелям проектов автономного округа</w:t>
            </w:r>
            <w:proofErr w:type="gramEnd"/>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trHeight w:val="314"/>
          <w:jc w:val="center"/>
        </w:trPr>
        <w:tc>
          <w:tcPr>
            <w:tcW w:w="5065" w:type="dxa"/>
            <w:gridSpan w:val="3"/>
            <w:vMerge/>
            <w:tcBorders>
              <w:left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0,0</w:t>
            </w:r>
          </w:p>
        </w:tc>
      </w:tr>
      <w:tr w:rsidR="00012C17" w:rsidRPr="003476E3" w:rsidTr="00401E05">
        <w:trPr>
          <w:trHeight w:val="314"/>
          <w:jc w:val="center"/>
        </w:trPr>
        <w:tc>
          <w:tcPr>
            <w:tcW w:w="5065" w:type="dxa"/>
            <w:gridSpan w:val="3"/>
            <w:vMerge w:val="restart"/>
            <w:tcBorders>
              <w:top w:val="single" w:sz="4" w:space="0" w:color="auto"/>
              <w:left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Прочие расходы</w:t>
            </w: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2 030 668,8</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169 585,4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845 947,0</w:t>
            </w:r>
          </w:p>
        </w:tc>
      </w:tr>
      <w:tr w:rsidR="00012C17" w:rsidRPr="003476E3" w:rsidTr="00401E05">
        <w:trPr>
          <w:trHeight w:val="314"/>
          <w:jc w:val="center"/>
        </w:trPr>
        <w:tc>
          <w:tcPr>
            <w:tcW w:w="5065" w:type="dxa"/>
            <w:gridSpan w:val="3"/>
            <w:vMerge/>
            <w:tcBorders>
              <w:left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2 030 668,8</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169 585,4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169 189,4</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845 947,0</w:t>
            </w:r>
          </w:p>
        </w:tc>
      </w:tr>
      <w:tr w:rsidR="00012C17" w:rsidRPr="003476E3" w:rsidTr="00401E05">
        <w:trPr>
          <w:trHeight w:val="314"/>
          <w:jc w:val="center"/>
        </w:trPr>
        <w:tc>
          <w:tcPr>
            <w:tcW w:w="5065" w:type="dxa"/>
            <w:gridSpan w:val="3"/>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 том числе:</w:t>
            </w:r>
          </w:p>
        </w:tc>
        <w:tc>
          <w:tcPr>
            <w:tcW w:w="1112"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p>
        </w:tc>
      </w:tr>
      <w:tr w:rsidR="00012C17" w:rsidRPr="003476E3" w:rsidTr="00401E05">
        <w:trPr>
          <w:trHeight w:val="314"/>
          <w:jc w:val="center"/>
        </w:trPr>
        <w:tc>
          <w:tcPr>
            <w:tcW w:w="5065" w:type="dxa"/>
            <w:gridSpan w:val="3"/>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ответственный исполнитель – управление </w:t>
            </w:r>
            <w:proofErr w:type="gramStart"/>
            <w:r w:rsidRPr="003476E3">
              <w:rPr>
                <w:rFonts w:ascii="Times New Roman" w:hAnsi="Times New Roman" w:cs="Times New Roman"/>
                <w:szCs w:val="22"/>
              </w:rPr>
              <w:t>организации деятельности администрации района</w:t>
            </w:r>
            <w:proofErr w:type="gramEnd"/>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6000,0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2500,0</w:t>
            </w:r>
          </w:p>
        </w:tc>
      </w:tr>
      <w:tr w:rsidR="00012C17" w:rsidRPr="003476E3" w:rsidTr="00401E05">
        <w:trPr>
          <w:trHeight w:val="144"/>
          <w:jc w:val="center"/>
        </w:trPr>
        <w:tc>
          <w:tcPr>
            <w:tcW w:w="5065" w:type="dxa"/>
            <w:gridSpan w:val="3"/>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6000,0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500,0</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2500,0</w:t>
            </w:r>
          </w:p>
        </w:tc>
      </w:tr>
      <w:tr w:rsidR="00012C17" w:rsidRPr="003476E3" w:rsidTr="00401E05">
        <w:trPr>
          <w:trHeight w:val="144"/>
          <w:jc w:val="center"/>
        </w:trPr>
        <w:tc>
          <w:tcPr>
            <w:tcW w:w="5065" w:type="dxa"/>
            <w:gridSpan w:val="3"/>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соисполнитель 1: </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муниципальное казенное учреждение «Учреждение по материально-техническому обеспечению деятельности органов местного самоуправления»</w:t>
            </w: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1 418 161,2</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590900,5</w:t>
            </w:r>
          </w:p>
        </w:tc>
      </w:tr>
      <w:tr w:rsidR="00012C17" w:rsidRPr="003476E3" w:rsidTr="00401E05">
        <w:trPr>
          <w:trHeight w:val="144"/>
          <w:jc w:val="center"/>
        </w:trPr>
        <w:tc>
          <w:tcPr>
            <w:tcW w:w="5065" w:type="dxa"/>
            <w:gridSpan w:val="3"/>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1 418 161,2</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118180,1</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590900,5</w:t>
            </w:r>
          </w:p>
        </w:tc>
      </w:tr>
      <w:tr w:rsidR="00012C17" w:rsidRPr="003476E3" w:rsidTr="00401E05">
        <w:trPr>
          <w:trHeight w:val="144"/>
          <w:jc w:val="center"/>
        </w:trPr>
        <w:tc>
          <w:tcPr>
            <w:tcW w:w="5065" w:type="dxa"/>
            <w:gridSpan w:val="3"/>
            <w:vMerge w:val="restart"/>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соисполнитель 2: </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муниципальное казенное учреждение «Редакция районной газеты «Новости </w:t>
            </w:r>
            <w:proofErr w:type="spellStart"/>
            <w:r w:rsidRPr="003476E3">
              <w:rPr>
                <w:rFonts w:ascii="Times New Roman" w:hAnsi="Times New Roman" w:cs="Times New Roman"/>
                <w:szCs w:val="22"/>
              </w:rPr>
              <w:t>Приобья</w:t>
            </w:r>
            <w:proofErr w:type="spellEnd"/>
            <w:r w:rsidRPr="003476E3">
              <w:rPr>
                <w:rFonts w:ascii="Times New Roman" w:hAnsi="Times New Roman" w:cs="Times New Roman"/>
                <w:szCs w:val="22"/>
              </w:rPr>
              <w:t>»</w:t>
            </w: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249661,8</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20 945,4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103962,0</w:t>
            </w:r>
          </w:p>
        </w:tc>
      </w:tr>
      <w:tr w:rsidR="00012C17" w:rsidRPr="003476E3" w:rsidTr="00401E05">
        <w:trPr>
          <w:trHeight w:val="144"/>
          <w:jc w:val="center"/>
        </w:trPr>
        <w:tc>
          <w:tcPr>
            <w:tcW w:w="5065" w:type="dxa"/>
            <w:gridSpan w:val="3"/>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249661,8</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20 945,4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20 792,4</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103962,0</w:t>
            </w:r>
          </w:p>
        </w:tc>
      </w:tr>
      <w:tr w:rsidR="00012C17" w:rsidRPr="003476E3" w:rsidTr="00401E05">
        <w:trPr>
          <w:trHeight w:val="144"/>
          <w:jc w:val="center"/>
        </w:trPr>
        <w:tc>
          <w:tcPr>
            <w:tcW w:w="5065" w:type="dxa"/>
            <w:gridSpan w:val="3"/>
            <w:vMerge w:val="restart"/>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 xml:space="preserve">соисполнитель 3: </w:t>
            </w:r>
          </w:p>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муниципальное бюджетное учреждение «Телевидение Нижневартовского района»</w:t>
            </w: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всего</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356 845,8</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29 959,9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148 584,5</w:t>
            </w:r>
          </w:p>
        </w:tc>
      </w:tr>
      <w:tr w:rsidR="00012C17" w:rsidRPr="003476E3" w:rsidTr="00401E05">
        <w:trPr>
          <w:trHeight w:val="144"/>
          <w:jc w:val="center"/>
        </w:trPr>
        <w:tc>
          <w:tcPr>
            <w:tcW w:w="5065" w:type="dxa"/>
            <w:gridSpan w:val="3"/>
            <w:vMerge/>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p>
        </w:tc>
        <w:tc>
          <w:tcPr>
            <w:tcW w:w="111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местный бюджет</w:t>
            </w:r>
          </w:p>
        </w:tc>
        <w:tc>
          <w:tcPr>
            <w:tcW w:w="10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356 845,8</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29 959,9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0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4"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29 716,9</w:t>
            </w:r>
          </w:p>
        </w:tc>
        <w:tc>
          <w:tcPr>
            <w:tcW w:w="1130" w:type="dxa"/>
            <w:tcBorders>
              <w:top w:val="single" w:sz="4" w:space="0" w:color="auto"/>
              <w:left w:val="single" w:sz="4" w:space="0" w:color="auto"/>
              <w:bottom w:val="single" w:sz="4" w:space="0" w:color="auto"/>
              <w:right w:val="single" w:sz="4" w:space="0" w:color="auto"/>
            </w:tcBorders>
          </w:tcPr>
          <w:p w:rsidR="00012C17" w:rsidRPr="003476E3" w:rsidRDefault="00012C17" w:rsidP="00401E05">
            <w:pPr>
              <w:pStyle w:val="ConsPlusNormal"/>
              <w:ind w:firstLine="0"/>
              <w:rPr>
                <w:rFonts w:ascii="Times New Roman" w:hAnsi="Times New Roman" w:cs="Times New Roman"/>
                <w:szCs w:val="22"/>
              </w:rPr>
            </w:pPr>
            <w:r w:rsidRPr="003476E3">
              <w:rPr>
                <w:rFonts w:ascii="Times New Roman" w:hAnsi="Times New Roman" w:cs="Times New Roman"/>
                <w:szCs w:val="22"/>
              </w:rPr>
              <w:t>148 584,5</w:t>
            </w:r>
          </w:p>
        </w:tc>
      </w:tr>
    </w:tbl>
    <w:p w:rsidR="00012C17" w:rsidRPr="003476E3" w:rsidRDefault="00012C17" w:rsidP="00012C17"/>
    <w:p w:rsidR="00012C17" w:rsidRPr="003476E3" w:rsidRDefault="00012C17" w:rsidP="001E3DD4">
      <w:pPr>
        <w:jc w:val="center"/>
        <w:rPr>
          <w:sz w:val="20"/>
          <w:szCs w:val="20"/>
        </w:rPr>
        <w:sectPr w:rsidR="00012C17" w:rsidRPr="003476E3" w:rsidSect="00FA5841">
          <w:pgSz w:w="16838" w:h="11905" w:orient="landscape"/>
          <w:pgMar w:top="1134" w:right="1134" w:bottom="851" w:left="1134" w:header="0" w:footer="0" w:gutter="0"/>
          <w:cols w:space="720"/>
        </w:sectPr>
      </w:pPr>
    </w:p>
    <w:p w:rsidR="00012C17" w:rsidRPr="003476E3" w:rsidRDefault="00012C17" w:rsidP="00012C17">
      <w:pPr>
        <w:widowControl w:val="0"/>
        <w:autoSpaceDE w:val="0"/>
        <w:autoSpaceDN w:val="0"/>
        <w:ind w:firstLine="540"/>
        <w:jc w:val="right"/>
        <w:outlineLvl w:val="1"/>
      </w:pPr>
      <w:r w:rsidRPr="003476E3">
        <w:lastRenderedPageBreak/>
        <w:t>Таблица 3</w:t>
      </w:r>
    </w:p>
    <w:p w:rsidR="00012C17" w:rsidRPr="003476E3" w:rsidRDefault="00012C17" w:rsidP="00012C17">
      <w:pPr>
        <w:widowControl w:val="0"/>
        <w:autoSpaceDE w:val="0"/>
        <w:autoSpaceDN w:val="0"/>
        <w:ind w:firstLine="540"/>
        <w:jc w:val="right"/>
        <w:outlineLvl w:val="1"/>
      </w:pPr>
    </w:p>
    <w:p w:rsidR="00BB66B1" w:rsidRDefault="00012C17" w:rsidP="00012C17">
      <w:pPr>
        <w:widowControl w:val="0"/>
        <w:autoSpaceDE w:val="0"/>
        <w:autoSpaceDN w:val="0"/>
        <w:jc w:val="center"/>
        <w:outlineLvl w:val="1"/>
        <w:rPr>
          <w:b/>
        </w:rPr>
      </w:pPr>
      <w:r w:rsidRPr="003476E3">
        <w:rPr>
          <w:b/>
        </w:rPr>
        <w:t xml:space="preserve">Характеристика основных мероприятий муниципальной программы, </w:t>
      </w:r>
    </w:p>
    <w:p w:rsidR="00012C17" w:rsidRPr="003476E3" w:rsidRDefault="00012C17" w:rsidP="00012C17">
      <w:pPr>
        <w:widowControl w:val="0"/>
        <w:autoSpaceDE w:val="0"/>
        <w:autoSpaceDN w:val="0"/>
        <w:jc w:val="center"/>
        <w:outlineLvl w:val="1"/>
        <w:rPr>
          <w:b/>
        </w:rPr>
      </w:pPr>
      <w:r w:rsidRPr="003476E3">
        <w:rPr>
          <w:b/>
        </w:rPr>
        <w:t>их связь с целевыми показателями</w:t>
      </w:r>
    </w:p>
    <w:p w:rsidR="00012C17" w:rsidRPr="003476E3" w:rsidRDefault="00012C17" w:rsidP="00012C17">
      <w:pPr>
        <w:widowControl w:val="0"/>
        <w:autoSpaceDE w:val="0"/>
        <w:autoSpaceDN w:val="0"/>
        <w:ind w:firstLine="540"/>
        <w:jc w:val="center"/>
        <w:outlineLvl w:val="1"/>
        <w:rPr>
          <w:b/>
          <w:sz w:val="20"/>
          <w:szCs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3"/>
        <w:gridCol w:w="1961"/>
        <w:gridCol w:w="142"/>
        <w:gridCol w:w="3969"/>
        <w:gridCol w:w="3402"/>
        <w:gridCol w:w="5245"/>
      </w:tblGrid>
      <w:tr w:rsidR="00012C17" w:rsidRPr="00886428" w:rsidTr="00774114">
        <w:trPr>
          <w:trHeight w:val="322"/>
        </w:trPr>
        <w:tc>
          <w:tcPr>
            <w:tcW w:w="733" w:type="dxa"/>
            <w:gridSpan w:val="2"/>
            <w:vMerge w:val="restart"/>
            <w:hideMark/>
          </w:tcPr>
          <w:p w:rsidR="00012C17" w:rsidRPr="00886428" w:rsidRDefault="00012C17" w:rsidP="00424378">
            <w:pPr>
              <w:jc w:val="center"/>
              <w:rPr>
                <w:b/>
                <w:sz w:val="24"/>
                <w:szCs w:val="24"/>
              </w:rPr>
            </w:pPr>
            <w:r w:rsidRPr="00886428">
              <w:rPr>
                <w:b/>
                <w:sz w:val="24"/>
                <w:szCs w:val="24"/>
              </w:rPr>
              <w:t xml:space="preserve">№ </w:t>
            </w:r>
            <w:proofErr w:type="spellStart"/>
            <w:proofErr w:type="gramStart"/>
            <w:r w:rsidRPr="00886428">
              <w:rPr>
                <w:b/>
                <w:sz w:val="24"/>
                <w:szCs w:val="24"/>
              </w:rPr>
              <w:t>п</w:t>
            </w:r>
            <w:proofErr w:type="spellEnd"/>
            <w:proofErr w:type="gramEnd"/>
            <w:r w:rsidRPr="00886428">
              <w:rPr>
                <w:b/>
                <w:sz w:val="24"/>
                <w:szCs w:val="24"/>
              </w:rPr>
              <w:t>/</w:t>
            </w:r>
            <w:proofErr w:type="spellStart"/>
            <w:r w:rsidRPr="00886428">
              <w:rPr>
                <w:b/>
                <w:sz w:val="24"/>
                <w:szCs w:val="24"/>
              </w:rPr>
              <w:t>п</w:t>
            </w:r>
            <w:proofErr w:type="spellEnd"/>
            <w:r w:rsidRPr="00886428">
              <w:rPr>
                <w:b/>
                <w:sz w:val="24"/>
                <w:szCs w:val="24"/>
              </w:rPr>
              <w:t xml:space="preserve"> </w:t>
            </w:r>
          </w:p>
        </w:tc>
        <w:tc>
          <w:tcPr>
            <w:tcW w:w="9474" w:type="dxa"/>
            <w:gridSpan w:val="4"/>
            <w:vMerge w:val="restart"/>
            <w:hideMark/>
          </w:tcPr>
          <w:p w:rsidR="00012C17" w:rsidRPr="00886428" w:rsidRDefault="00012C17" w:rsidP="00424378">
            <w:pPr>
              <w:jc w:val="center"/>
              <w:rPr>
                <w:b/>
                <w:sz w:val="24"/>
                <w:szCs w:val="24"/>
              </w:rPr>
            </w:pPr>
            <w:r w:rsidRPr="00886428">
              <w:rPr>
                <w:b/>
                <w:sz w:val="24"/>
                <w:szCs w:val="24"/>
              </w:rPr>
              <w:t>Основные мероприятия</w:t>
            </w:r>
          </w:p>
        </w:tc>
        <w:tc>
          <w:tcPr>
            <w:tcW w:w="5245" w:type="dxa"/>
            <w:vMerge w:val="restart"/>
            <w:hideMark/>
          </w:tcPr>
          <w:p w:rsidR="00012C17" w:rsidRPr="00886428" w:rsidRDefault="00012C17" w:rsidP="00424378">
            <w:pPr>
              <w:jc w:val="center"/>
              <w:rPr>
                <w:b/>
                <w:sz w:val="24"/>
                <w:szCs w:val="24"/>
              </w:rPr>
            </w:pPr>
            <w:r w:rsidRPr="00886428">
              <w:rPr>
                <w:b/>
                <w:sz w:val="24"/>
                <w:szCs w:val="24"/>
              </w:rPr>
              <w:t>Наименование целевого показателя</w:t>
            </w:r>
          </w:p>
        </w:tc>
      </w:tr>
      <w:tr w:rsidR="00012C17" w:rsidRPr="00886428" w:rsidTr="00774114">
        <w:trPr>
          <w:trHeight w:val="322"/>
        </w:trPr>
        <w:tc>
          <w:tcPr>
            <w:tcW w:w="733" w:type="dxa"/>
            <w:gridSpan w:val="2"/>
            <w:vMerge/>
          </w:tcPr>
          <w:p w:rsidR="00012C17" w:rsidRPr="00886428" w:rsidRDefault="00012C17" w:rsidP="00424378">
            <w:pPr>
              <w:jc w:val="center"/>
              <w:rPr>
                <w:b/>
                <w:sz w:val="24"/>
                <w:szCs w:val="24"/>
              </w:rPr>
            </w:pPr>
          </w:p>
        </w:tc>
        <w:tc>
          <w:tcPr>
            <w:tcW w:w="9474" w:type="dxa"/>
            <w:gridSpan w:val="4"/>
            <w:vMerge/>
          </w:tcPr>
          <w:p w:rsidR="00012C17" w:rsidRPr="00886428" w:rsidRDefault="00012C17" w:rsidP="00424378">
            <w:pPr>
              <w:jc w:val="center"/>
              <w:rPr>
                <w:b/>
                <w:sz w:val="24"/>
                <w:szCs w:val="24"/>
              </w:rPr>
            </w:pPr>
          </w:p>
        </w:tc>
        <w:tc>
          <w:tcPr>
            <w:tcW w:w="5245" w:type="dxa"/>
            <w:vMerge/>
          </w:tcPr>
          <w:p w:rsidR="00012C17" w:rsidRPr="00886428" w:rsidRDefault="00012C17" w:rsidP="00424378">
            <w:pPr>
              <w:jc w:val="center"/>
              <w:rPr>
                <w:sz w:val="24"/>
                <w:szCs w:val="24"/>
              </w:rPr>
            </w:pPr>
          </w:p>
        </w:tc>
      </w:tr>
      <w:tr w:rsidR="00012C17" w:rsidRPr="00886428" w:rsidTr="00774114">
        <w:tc>
          <w:tcPr>
            <w:tcW w:w="733" w:type="dxa"/>
            <w:gridSpan w:val="2"/>
            <w:vMerge/>
            <w:hideMark/>
          </w:tcPr>
          <w:p w:rsidR="00012C17" w:rsidRPr="00886428" w:rsidRDefault="00012C17" w:rsidP="00424378">
            <w:pPr>
              <w:rPr>
                <w:b/>
                <w:sz w:val="24"/>
                <w:szCs w:val="24"/>
              </w:rPr>
            </w:pPr>
          </w:p>
        </w:tc>
        <w:tc>
          <w:tcPr>
            <w:tcW w:w="1961" w:type="dxa"/>
            <w:hideMark/>
          </w:tcPr>
          <w:p w:rsidR="00012C17" w:rsidRPr="00886428" w:rsidRDefault="00BB66B1" w:rsidP="00424378">
            <w:pPr>
              <w:jc w:val="center"/>
              <w:rPr>
                <w:b/>
                <w:sz w:val="24"/>
                <w:szCs w:val="24"/>
              </w:rPr>
            </w:pPr>
            <w:r w:rsidRPr="00886428">
              <w:rPr>
                <w:b/>
                <w:sz w:val="24"/>
                <w:szCs w:val="24"/>
              </w:rPr>
              <w:t>Н</w:t>
            </w:r>
            <w:r w:rsidR="00012C17" w:rsidRPr="00886428">
              <w:rPr>
                <w:b/>
                <w:sz w:val="24"/>
                <w:szCs w:val="24"/>
              </w:rPr>
              <w:t xml:space="preserve">аименование </w:t>
            </w:r>
          </w:p>
        </w:tc>
        <w:tc>
          <w:tcPr>
            <w:tcW w:w="4111" w:type="dxa"/>
            <w:gridSpan w:val="2"/>
            <w:hideMark/>
          </w:tcPr>
          <w:p w:rsidR="00012C17" w:rsidRPr="00886428" w:rsidRDefault="00BB66B1" w:rsidP="00424378">
            <w:pPr>
              <w:jc w:val="center"/>
              <w:rPr>
                <w:b/>
                <w:sz w:val="24"/>
                <w:szCs w:val="24"/>
                <w:lang w:val="en-US"/>
              </w:rPr>
            </w:pPr>
            <w:r w:rsidRPr="00886428">
              <w:rPr>
                <w:b/>
                <w:sz w:val="24"/>
                <w:szCs w:val="24"/>
              </w:rPr>
              <w:t>С</w:t>
            </w:r>
            <w:r w:rsidR="00012C17" w:rsidRPr="00886428">
              <w:rPr>
                <w:b/>
                <w:sz w:val="24"/>
                <w:szCs w:val="24"/>
              </w:rPr>
              <w:t xml:space="preserve">одержание (направления расходов) </w:t>
            </w:r>
          </w:p>
        </w:tc>
        <w:tc>
          <w:tcPr>
            <w:tcW w:w="3402" w:type="dxa"/>
            <w:hideMark/>
          </w:tcPr>
          <w:p w:rsidR="00012C17" w:rsidRPr="00886428" w:rsidRDefault="00BB66B1" w:rsidP="00424378">
            <w:pPr>
              <w:jc w:val="center"/>
              <w:rPr>
                <w:b/>
                <w:sz w:val="24"/>
                <w:szCs w:val="24"/>
              </w:rPr>
            </w:pPr>
            <w:proofErr w:type="gramStart"/>
            <w:r w:rsidRPr="00886428">
              <w:rPr>
                <w:b/>
                <w:sz w:val="24"/>
                <w:szCs w:val="24"/>
              </w:rPr>
              <w:t>Н</w:t>
            </w:r>
            <w:r w:rsidR="00012C17" w:rsidRPr="00886428">
              <w:rPr>
                <w:b/>
                <w:sz w:val="24"/>
                <w:szCs w:val="24"/>
              </w:rPr>
              <w:t>омер приложения к муниципальной программе, реквизиты нормативного правового акта, наименование портфеля проектов (проекта))</w:t>
            </w:r>
            <w:proofErr w:type="gramEnd"/>
          </w:p>
        </w:tc>
        <w:tc>
          <w:tcPr>
            <w:tcW w:w="5245" w:type="dxa"/>
            <w:vMerge/>
            <w:hideMark/>
          </w:tcPr>
          <w:p w:rsidR="00012C17" w:rsidRPr="00886428" w:rsidRDefault="00012C17" w:rsidP="00424378">
            <w:pPr>
              <w:jc w:val="center"/>
              <w:rPr>
                <w:strike/>
                <w:sz w:val="24"/>
                <w:szCs w:val="24"/>
              </w:rPr>
            </w:pPr>
          </w:p>
        </w:tc>
      </w:tr>
      <w:tr w:rsidR="00012C17" w:rsidRPr="00886428" w:rsidTr="00774114">
        <w:tc>
          <w:tcPr>
            <w:tcW w:w="733" w:type="dxa"/>
            <w:gridSpan w:val="2"/>
            <w:hideMark/>
          </w:tcPr>
          <w:p w:rsidR="00012C17" w:rsidRPr="00886428" w:rsidRDefault="00012C17" w:rsidP="00424378">
            <w:pPr>
              <w:jc w:val="center"/>
              <w:rPr>
                <w:sz w:val="24"/>
                <w:szCs w:val="24"/>
              </w:rPr>
            </w:pPr>
            <w:r w:rsidRPr="00886428">
              <w:rPr>
                <w:sz w:val="24"/>
                <w:szCs w:val="24"/>
              </w:rPr>
              <w:t>1</w:t>
            </w:r>
          </w:p>
        </w:tc>
        <w:tc>
          <w:tcPr>
            <w:tcW w:w="1961" w:type="dxa"/>
            <w:hideMark/>
          </w:tcPr>
          <w:p w:rsidR="00012C17" w:rsidRPr="00886428" w:rsidRDefault="00012C17" w:rsidP="00424378">
            <w:pPr>
              <w:jc w:val="center"/>
              <w:rPr>
                <w:sz w:val="24"/>
                <w:szCs w:val="24"/>
              </w:rPr>
            </w:pPr>
            <w:r w:rsidRPr="00886428">
              <w:rPr>
                <w:sz w:val="24"/>
                <w:szCs w:val="24"/>
              </w:rPr>
              <w:t>2</w:t>
            </w:r>
          </w:p>
        </w:tc>
        <w:tc>
          <w:tcPr>
            <w:tcW w:w="4111" w:type="dxa"/>
            <w:gridSpan w:val="2"/>
            <w:hideMark/>
          </w:tcPr>
          <w:p w:rsidR="00012C17" w:rsidRPr="00886428" w:rsidRDefault="00012C17" w:rsidP="00424378">
            <w:pPr>
              <w:jc w:val="center"/>
              <w:rPr>
                <w:sz w:val="24"/>
                <w:szCs w:val="24"/>
              </w:rPr>
            </w:pPr>
            <w:r w:rsidRPr="00886428">
              <w:rPr>
                <w:sz w:val="24"/>
                <w:szCs w:val="24"/>
              </w:rPr>
              <w:t>3</w:t>
            </w:r>
          </w:p>
        </w:tc>
        <w:tc>
          <w:tcPr>
            <w:tcW w:w="3402" w:type="dxa"/>
            <w:hideMark/>
          </w:tcPr>
          <w:p w:rsidR="00012C17" w:rsidRPr="00886428" w:rsidRDefault="00012C17" w:rsidP="00424378">
            <w:pPr>
              <w:jc w:val="center"/>
              <w:rPr>
                <w:sz w:val="24"/>
                <w:szCs w:val="24"/>
              </w:rPr>
            </w:pPr>
            <w:r w:rsidRPr="00886428">
              <w:rPr>
                <w:sz w:val="24"/>
                <w:szCs w:val="24"/>
              </w:rPr>
              <w:t>4</w:t>
            </w:r>
          </w:p>
        </w:tc>
        <w:tc>
          <w:tcPr>
            <w:tcW w:w="5245" w:type="dxa"/>
            <w:hideMark/>
          </w:tcPr>
          <w:p w:rsidR="00012C17" w:rsidRPr="00886428" w:rsidRDefault="00012C17" w:rsidP="00424378">
            <w:pPr>
              <w:jc w:val="center"/>
              <w:rPr>
                <w:sz w:val="24"/>
                <w:szCs w:val="24"/>
              </w:rPr>
            </w:pPr>
            <w:r w:rsidRPr="00886428">
              <w:rPr>
                <w:sz w:val="24"/>
                <w:szCs w:val="24"/>
              </w:rPr>
              <w:t>5</w:t>
            </w:r>
          </w:p>
        </w:tc>
      </w:tr>
      <w:tr w:rsidR="00012C17" w:rsidRPr="00886428" w:rsidTr="00774114">
        <w:tc>
          <w:tcPr>
            <w:tcW w:w="15452" w:type="dxa"/>
            <w:gridSpan w:val="7"/>
          </w:tcPr>
          <w:p w:rsidR="00012C17" w:rsidRPr="00774114" w:rsidRDefault="00012C17" w:rsidP="00424378">
            <w:pPr>
              <w:pStyle w:val="afffff5"/>
              <w:spacing w:line="240" w:lineRule="auto"/>
              <w:ind w:left="0"/>
              <w:jc w:val="center"/>
              <w:rPr>
                <w:b/>
              </w:rPr>
            </w:pPr>
            <w:r w:rsidRPr="00774114">
              <w:rPr>
                <w:b/>
              </w:rPr>
              <w:t xml:space="preserve">Цель </w:t>
            </w:r>
            <w:r w:rsidR="00774114" w:rsidRPr="00774114">
              <w:rPr>
                <w:b/>
              </w:rPr>
              <w:t>1: р</w:t>
            </w:r>
            <w:r w:rsidRPr="00774114">
              <w:rPr>
                <w:b/>
              </w:rPr>
              <w:t>азвитие гражданского общества через формирование благоприятных условий для осуществления деятельности социально ориентированных некоммерческих организаций на территории Нижневартовского района и активной гражданской позиции, ответственного отношения к участию в избирательных кампаниях</w:t>
            </w:r>
          </w:p>
          <w:p w:rsidR="00012C17" w:rsidRPr="00886428" w:rsidRDefault="00012C17" w:rsidP="00424378">
            <w:pPr>
              <w:pStyle w:val="afffff5"/>
              <w:spacing w:line="240" w:lineRule="auto"/>
              <w:ind w:left="0"/>
              <w:jc w:val="center"/>
            </w:pPr>
          </w:p>
        </w:tc>
      </w:tr>
      <w:tr w:rsidR="00012C17" w:rsidRPr="00886428" w:rsidTr="00774114">
        <w:tc>
          <w:tcPr>
            <w:tcW w:w="15452" w:type="dxa"/>
            <w:gridSpan w:val="7"/>
          </w:tcPr>
          <w:p w:rsidR="00012C17" w:rsidRPr="00774114" w:rsidRDefault="00774114" w:rsidP="00424378">
            <w:pPr>
              <w:pStyle w:val="afffff5"/>
              <w:spacing w:line="240" w:lineRule="auto"/>
              <w:ind w:left="0"/>
              <w:jc w:val="center"/>
              <w:rPr>
                <w:b/>
              </w:rPr>
            </w:pPr>
            <w:r w:rsidRPr="00774114">
              <w:rPr>
                <w:b/>
              </w:rPr>
              <w:t>Задача 1: с</w:t>
            </w:r>
            <w:r w:rsidR="00012C17" w:rsidRPr="00774114">
              <w:rPr>
                <w:b/>
              </w:rPr>
              <w:t>оздание условий для осуществления деятельности социально ориентированных некоммерческих организаций и активной гражданской позиции, ответственного отношения к участию в избирательных кампаниях</w:t>
            </w:r>
          </w:p>
        </w:tc>
      </w:tr>
      <w:tr w:rsidR="00012C17" w:rsidRPr="00886428" w:rsidTr="00774114">
        <w:tc>
          <w:tcPr>
            <w:tcW w:w="15452" w:type="dxa"/>
            <w:gridSpan w:val="7"/>
          </w:tcPr>
          <w:p w:rsidR="00012C17" w:rsidRPr="00774114" w:rsidRDefault="00012C17" w:rsidP="00424378">
            <w:pPr>
              <w:pStyle w:val="afffff5"/>
              <w:spacing w:line="240" w:lineRule="auto"/>
              <w:ind w:left="0"/>
              <w:jc w:val="center"/>
              <w:rPr>
                <w:b/>
              </w:rPr>
            </w:pPr>
            <w:r w:rsidRPr="00774114">
              <w:rPr>
                <w:b/>
              </w:rPr>
              <w:t>Подпрограмма 1. Поддержка социально ориентированных некоммерческих организаций</w:t>
            </w:r>
          </w:p>
        </w:tc>
      </w:tr>
      <w:tr w:rsidR="00012C17" w:rsidRPr="00886428" w:rsidTr="00774114">
        <w:tc>
          <w:tcPr>
            <w:tcW w:w="710" w:type="dxa"/>
            <w:hideMark/>
          </w:tcPr>
          <w:p w:rsidR="00012C17" w:rsidRPr="00886428" w:rsidRDefault="00012C17" w:rsidP="00424378">
            <w:pPr>
              <w:jc w:val="center"/>
              <w:rPr>
                <w:sz w:val="24"/>
                <w:szCs w:val="24"/>
              </w:rPr>
            </w:pPr>
            <w:r w:rsidRPr="00886428">
              <w:rPr>
                <w:sz w:val="24"/>
                <w:szCs w:val="24"/>
              </w:rPr>
              <w:t>1.1</w:t>
            </w:r>
            <w:r w:rsidR="00774114">
              <w:rPr>
                <w:sz w:val="24"/>
                <w:szCs w:val="24"/>
              </w:rPr>
              <w:t>.</w:t>
            </w:r>
          </w:p>
        </w:tc>
        <w:tc>
          <w:tcPr>
            <w:tcW w:w="2126" w:type="dxa"/>
            <w:gridSpan w:val="3"/>
          </w:tcPr>
          <w:p w:rsidR="00012C17" w:rsidRPr="00886428" w:rsidRDefault="00012C17" w:rsidP="00424378">
            <w:pPr>
              <w:jc w:val="both"/>
              <w:rPr>
                <w:rFonts w:eastAsia="Courier New"/>
                <w:sz w:val="24"/>
                <w:szCs w:val="24"/>
              </w:rPr>
            </w:pPr>
            <w:r w:rsidRPr="00886428">
              <w:rPr>
                <w:rFonts w:eastAsia="Courier New"/>
                <w:sz w:val="24"/>
                <w:szCs w:val="24"/>
              </w:rPr>
              <w:t>Поддержка социально ориентированных некоммерческих организаций</w:t>
            </w:r>
          </w:p>
        </w:tc>
        <w:tc>
          <w:tcPr>
            <w:tcW w:w="3969" w:type="dxa"/>
          </w:tcPr>
          <w:p w:rsidR="00012C17" w:rsidRPr="00886428" w:rsidRDefault="00012C17" w:rsidP="00620D21">
            <w:pPr>
              <w:pStyle w:val="ConsPlusNormal"/>
              <w:ind w:firstLine="0"/>
              <w:jc w:val="both"/>
              <w:rPr>
                <w:rFonts w:ascii="Times New Roman" w:hAnsi="Times New Roman" w:cs="Times New Roman"/>
                <w:sz w:val="24"/>
                <w:szCs w:val="24"/>
              </w:rPr>
            </w:pPr>
            <w:r w:rsidRPr="00886428">
              <w:rPr>
                <w:rFonts w:ascii="Times New Roman" w:hAnsi="Times New Roman" w:cs="Times New Roman"/>
                <w:sz w:val="24"/>
                <w:szCs w:val="24"/>
              </w:rPr>
              <w:t>ведение муниципального реестра социально ориентированных некоммерческих организаций – получателей поддержки администрации района;</w:t>
            </w:r>
          </w:p>
          <w:p w:rsidR="00012C17" w:rsidRPr="00886428" w:rsidRDefault="00012C17" w:rsidP="00620D21">
            <w:pPr>
              <w:pStyle w:val="afffff5"/>
              <w:spacing w:line="240" w:lineRule="auto"/>
              <w:ind w:left="0" w:firstLine="0"/>
            </w:pPr>
            <w:r w:rsidRPr="00886428">
              <w:t>финансирование социально ориентированных некоммерческих организаций путем предоставления субсидий из бюджета района;</w:t>
            </w:r>
          </w:p>
          <w:p w:rsidR="00012C17" w:rsidRPr="00886428" w:rsidRDefault="00012C17" w:rsidP="00620D21">
            <w:pPr>
              <w:pStyle w:val="ConsPlusNormal"/>
              <w:ind w:firstLine="0"/>
              <w:jc w:val="both"/>
              <w:rPr>
                <w:rFonts w:ascii="Times New Roman" w:hAnsi="Times New Roman"/>
                <w:sz w:val="24"/>
                <w:szCs w:val="24"/>
              </w:rPr>
            </w:pPr>
            <w:r w:rsidRPr="00886428">
              <w:rPr>
                <w:rFonts w:ascii="Times New Roman" w:hAnsi="Times New Roman"/>
                <w:sz w:val="24"/>
                <w:szCs w:val="24"/>
              </w:rPr>
              <w:t>предоставление во владение или пользование некоммерческим организациям муниципального имущества;</w:t>
            </w:r>
          </w:p>
          <w:p w:rsidR="00012C17" w:rsidRPr="00886428" w:rsidRDefault="00012C17" w:rsidP="00620D21">
            <w:pPr>
              <w:pStyle w:val="ConsPlusNormal"/>
              <w:ind w:firstLine="0"/>
              <w:jc w:val="both"/>
              <w:rPr>
                <w:rFonts w:ascii="Times New Roman" w:hAnsi="Times New Roman" w:cs="Times New Roman"/>
                <w:sz w:val="24"/>
                <w:szCs w:val="24"/>
              </w:rPr>
            </w:pPr>
            <w:r w:rsidRPr="00886428">
              <w:rPr>
                <w:rFonts w:ascii="Times New Roman" w:hAnsi="Times New Roman" w:cs="Times New Roman"/>
                <w:sz w:val="24"/>
                <w:szCs w:val="24"/>
              </w:rPr>
              <w:lastRenderedPageBreak/>
              <w:t xml:space="preserve">разработка на </w:t>
            </w:r>
            <w:proofErr w:type="gramStart"/>
            <w:r w:rsidRPr="00886428">
              <w:rPr>
                <w:rFonts w:ascii="Times New Roman" w:hAnsi="Times New Roman" w:cs="Times New Roman"/>
                <w:sz w:val="24"/>
                <w:szCs w:val="24"/>
              </w:rPr>
              <w:t>официальном</w:t>
            </w:r>
            <w:proofErr w:type="gramEnd"/>
            <w:r w:rsidRPr="00886428">
              <w:rPr>
                <w:rFonts w:ascii="Times New Roman" w:hAnsi="Times New Roman" w:cs="Times New Roman"/>
                <w:sz w:val="24"/>
                <w:szCs w:val="24"/>
              </w:rPr>
              <w:t xml:space="preserve"> </w:t>
            </w:r>
            <w:proofErr w:type="spellStart"/>
            <w:r w:rsidRPr="00886428">
              <w:rPr>
                <w:rFonts w:ascii="Times New Roman" w:hAnsi="Times New Roman" w:cs="Times New Roman"/>
                <w:sz w:val="24"/>
                <w:szCs w:val="24"/>
              </w:rPr>
              <w:t>веб-сайте</w:t>
            </w:r>
            <w:proofErr w:type="spellEnd"/>
            <w:r w:rsidRPr="00886428">
              <w:rPr>
                <w:rFonts w:ascii="Times New Roman" w:hAnsi="Times New Roman" w:cs="Times New Roman"/>
                <w:sz w:val="24"/>
                <w:szCs w:val="24"/>
              </w:rPr>
              <w:t xml:space="preserve"> администрации района раздела для некоммерческих организаций, его ведение и актуализация;</w:t>
            </w:r>
          </w:p>
          <w:p w:rsidR="00012C17" w:rsidRPr="00886428" w:rsidRDefault="00012C17" w:rsidP="00620D21">
            <w:pPr>
              <w:pStyle w:val="ConsPlusNormal"/>
              <w:ind w:firstLine="0"/>
              <w:jc w:val="both"/>
              <w:rPr>
                <w:rFonts w:ascii="Times New Roman" w:hAnsi="Times New Roman"/>
                <w:sz w:val="24"/>
                <w:szCs w:val="24"/>
              </w:rPr>
            </w:pPr>
            <w:r w:rsidRPr="00886428">
              <w:rPr>
                <w:rFonts w:ascii="Times New Roman" w:hAnsi="Times New Roman"/>
                <w:sz w:val="24"/>
                <w:szCs w:val="24"/>
              </w:rPr>
              <w:t>обеспечение освещения деятельности некоммерческих организаций в средствах массовой информации района; проведение мероприятий по изучению общественного мнения о деятельности некоммерческих организаций, проектах, реализуемых некоммерческими организациями;</w:t>
            </w:r>
          </w:p>
          <w:p w:rsidR="00012C17" w:rsidRPr="00886428" w:rsidRDefault="00012C17" w:rsidP="00620D21">
            <w:pPr>
              <w:pStyle w:val="ConsPlusNormal"/>
              <w:ind w:firstLine="0"/>
              <w:jc w:val="both"/>
              <w:rPr>
                <w:rFonts w:ascii="Times New Roman" w:hAnsi="Times New Roman" w:cs="Times New Roman"/>
                <w:sz w:val="24"/>
                <w:szCs w:val="24"/>
              </w:rPr>
            </w:pPr>
            <w:r w:rsidRPr="00886428">
              <w:rPr>
                <w:rFonts w:ascii="Times New Roman" w:hAnsi="Times New Roman" w:cs="Times New Roman"/>
                <w:sz w:val="24"/>
                <w:szCs w:val="24"/>
              </w:rPr>
              <w:t>предоставление консульта</w:t>
            </w:r>
            <w:r w:rsidR="00356586">
              <w:rPr>
                <w:rFonts w:ascii="Times New Roman" w:hAnsi="Times New Roman" w:cs="Times New Roman"/>
                <w:sz w:val="24"/>
                <w:szCs w:val="24"/>
              </w:rPr>
              <w:t>ций некоммерческим организациям</w:t>
            </w:r>
          </w:p>
          <w:p w:rsidR="00012C17" w:rsidRPr="00886428" w:rsidRDefault="00012C17" w:rsidP="00424378">
            <w:pPr>
              <w:pStyle w:val="afffff5"/>
              <w:spacing w:line="240" w:lineRule="auto"/>
              <w:ind w:left="0"/>
            </w:pPr>
          </w:p>
        </w:tc>
        <w:tc>
          <w:tcPr>
            <w:tcW w:w="3402" w:type="dxa"/>
          </w:tcPr>
          <w:p w:rsidR="00012C17" w:rsidRPr="00886428" w:rsidRDefault="00012C17" w:rsidP="00424378">
            <w:pPr>
              <w:jc w:val="both"/>
              <w:rPr>
                <w:sz w:val="24"/>
                <w:szCs w:val="24"/>
              </w:rPr>
            </w:pPr>
            <w:r w:rsidRPr="00886428">
              <w:rPr>
                <w:sz w:val="24"/>
                <w:szCs w:val="24"/>
              </w:rPr>
              <w:lastRenderedPageBreak/>
              <w:t>Федеральный закон от 12.01.</w:t>
            </w:r>
            <w:r w:rsidR="00620D21">
              <w:rPr>
                <w:sz w:val="24"/>
                <w:szCs w:val="24"/>
              </w:rPr>
              <w:t>19</w:t>
            </w:r>
            <w:r w:rsidRPr="00886428">
              <w:rPr>
                <w:sz w:val="24"/>
                <w:szCs w:val="24"/>
              </w:rPr>
              <w:t xml:space="preserve">96 № 7-ФЗ </w:t>
            </w:r>
            <w:r w:rsidR="00620D21">
              <w:rPr>
                <w:sz w:val="24"/>
                <w:szCs w:val="24"/>
              </w:rPr>
              <w:t xml:space="preserve">                        </w:t>
            </w:r>
            <w:r w:rsidRPr="00886428">
              <w:rPr>
                <w:sz w:val="24"/>
                <w:szCs w:val="24"/>
              </w:rPr>
              <w:t>«О некоммерческих организациях»;</w:t>
            </w:r>
          </w:p>
          <w:p w:rsidR="00012C17" w:rsidRPr="00886428" w:rsidRDefault="00012C17" w:rsidP="00424378">
            <w:pPr>
              <w:jc w:val="both"/>
              <w:rPr>
                <w:sz w:val="24"/>
                <w:szCs w:val="24"/>
              </w:rPr>
            </w:pPr>
            <w:r w:rsidRPr="00886428">
              <w:rPr>
                <w:sz w:val="24"/>
                <w:szCs w:val="24"/>
              </w:rPr>
              <w:t xml:space="preserve">приложение 1 к муниципальной программе </w:t>
            </w:r>
          </w:p>
        </w:tc>
        <w:tc>
          <w:tcPr>
            <w:tcW w:w="5245" w:type="dxa"/>
          </w:tcPr>
          <w:p w:rsidR="00012C17" w:rsidRPr="00886428" w:rsidRDefault="00012C17" w:rsidP="00424378">
            <w:pPr>
              <w:rPr>
                <w:sz w:val="24"/>
                <w:szCs w:val="24"/>
              </w:rPr>
            </w:pPr>
            <w:r w:rsidRPr="00886428">
              <w:rPr>
                <w:sz w:val="24"/>
                <w:szCs w:val="24"/>
              </w:rPr>
              <w:t xml:space="preserve">Показатель 1: Количество социально ориентированных некоммерческих организаций, осуществляющих свою деятельность на территории района, получивших финансовую поддержку. </w:t>
            </w:r>
          </w:p>
          <w:p w:rsidR="00012C17" w:rsidRPr="00886428" w:rsidRDefault="00012C17" w:rsidP="00620D21">
            <w:pPr>
              <w:pStyle w:val="ConsPlusNormal"/>
              <w:ind w:left="33" w:firstLine="0"/>
              <w:jc w:val="both"/>
              <w:rPr>
                <w:rFonts w:ascii="Times New Roman" w:hAnsi="Times New Roman"/>
                <w:sz w:val="24"/>
                <w:szCs w:val="24"/>
              </w:rPr>
            </w:pPr>
            <w:r w:rsidRPr="00886428">
              <w:rPr>
                <w:rFonts w:ascii="Times New Roman" w:hAnsi="Times New Roman"/>
                <w:sz w:val="24"/>
                <w:szCs w:val="24"/>
              </w:rPr>
              <w:t>Рассчитывается по количеству некоммерческих организаций, получивших финансовую поддержку из бюджета района (нарастающим итогом)</w:t>
            </w:r>
            <w:proofErr w:type="gramStart"/>
            <w:r w:rsidRPr="00886428">
              <w:rPr>
                <w:rFonts w:ascii="Times New Roman" w:hAnsi="Times New Roman"/>
                <w:sz w:val="24"/>
                <w:szCs w:val="24"/>
              </w:rPr>
              <w:t>,с</w:t>
            </w:r>
            <w:proofErr w:type="gramEnd"/>
            <w:r w:rsidRPr="00886428">
              <w:rPr>
                <w:rFonts w:ascii="Times New Roman" w:hAnsi="Times New Roman"/>
                <w:sz w:val="24"/>
                <w:szCs w:val="24"/>
              </w:rPr>
              <w:t>огласно решения Комиссии по определению объема и предоставления субсидий из бюджета Нижневартовского района социально ориентированным некоммерческим организациям,</w:t>
            </w:r>
          </w:p>
          <w:p w:rsidR="00012C17" w:rsidRPr="00886428" w:rsidRDefault="00012C17" w:rsidP="00424378">
            <w:pPr>
              <w:ind w:left="33"/>
              <w:jc w:val="both"/>
              <w:rPr>
                <w:sz w:val="24"/>
                <w:szCs w:val="24"/>
              </w:rPr>
            </w:pPr>
            <w:proofErr w:type="gramStart"/>
            <w:r w:rsidRPr="00886428">
              <w:rPr>
                <w:rFonts w:cs="Calibri"/>
                <w:sz w:val="24"/>
                <w:szCs w:val="24"/>
              </w:rPr>
              <w:lastRenderedPageBreak/>
              <w:t>не являющимся государственными (муниципальными)  учреждениями.</w:t>
            </w:r>
            <w:proofErr w:type="gramEnd"/>
          </w:p>
          <w:p w:rsidR="00012C17" w:rsidRPr="00886428" w:rsidRDefault="00012C17" w:rsidP="00424378">
            <w:pPr>
              <w:rPr>
                <w:sz w:val="24"/>
                <w:szCs w:val="24"/>
              </w:rPr>
            </w:pPr>
            <w:r w:rsidRPr="00886428">
              <w:rPr>
                <w:sz w:val="24"/>
                <w:szCs w:val="24"/>
              </w:rPr>
              <w:t xml:space="preserve">Показатель 2: Количество социально ориентированных некоммерческих организаций, осуществляющих свою деятельность на территории района, получивших имущественную поддержку. </w:t>
            </w:r>
          </w:p>
          <w:p w:rsidR="00012C17" w:rsidRPr="00886428" w:rsidRDefault="00012C17" w:rsidP="00424378">
            <w:pPr>
              <w:widowControl w:val="0"/>
              <w:autoSpaceDE w:val="0"/>
              <w:autoSpaceDN w:val="0"/>
              <w:rPr>
                <w:sz w:val="24"/>
                <w:szCs w:val="24"/>
              </w:rPr>
            </w:pPr>
            <w:r w:rsidRPr="00886428">
              <w:rPr>
                <w:sz w:val="24"/>
                <w:szCs w:val="24"/>
              </w:rPr>
              <w:t>Показатель количественный. Сведения формируются по состоянию на конец отчетного периода.</w:t>
            </w:r>
          </w:p>
          <w:p w:rsidR="00012C17" w:rsidRPr="00886428" w:rsidRDefault="00012C17" w:rsidP="00424378">
            <w:pPr>
              <w:rPr>
                <w:sz w:val="24"/>
                <w:szCs w:val="24"/>
              </w:rPr>
            </w:pPr>
          </w:p>
        </w:tc>
      </w:tr>
      <w:tr w:rsidR="00012C17" w:rsidRPr="00886428" w:rsidTr="00774114">
        <w:tc>
          <w:tcPr>
            <w:tcW w:w="710" w:type="dxa"/>
          </w:tcPr>
          <w:p w:rsidR="00012C17" w:rsidRPr="00886428" w:rsidRDefault="00012C17" w:rsidP="00424378">
            <w:pPr>
              <w:jc w:val="center"/>
              <w:rPr>
                <w:sz w:val="24"/>
                <w:szCs w:val="24"/>
              </w:rPr>
            </w:pPr>
            <w:r w:rsidRPr="00886428">
              <w:rPr>
                <w:sz w:val="24"/>
                <w:szCs w:val="24"/>
              </w:rPr>
              <w:lastRenderedPageBreak/>
              <w:t>1.2</w:t>
            </w:r>
            <w:r w:rsidR="00620D21">
              <w:rPr>
                <w:sz w:val="24"/>
                <w:szCs w:val="24"/>
              </w:rPr>
              <w:t>.</w:t>
            </w:r>
          </w:p>
        </w:tc>
        <w:tc>
          <w:tcPr>
            <w:tcW w:w="2126" w:type="dxa"/>
            <w:gridSpan w:val="3"/>
          </w:tcPr>
          <w:p w:rsidR="00012C17" w:rsidRPr="00886428" w:rsidRDefault="00012C17" w:rsidP="00424378">
            <w:pPr>
              <w:jc w:val="both"/>
              <w:rPr>
                <w:rFonts w:eastAsia="Courier New"/>
                <w:sz w:val="24"/>
                <w:szCs w:val="24"/>
              </w:rPr>
            </w:pPr>
            <w:r w:rsidRPr="00886428">
              <w:rPr>
                <w:rFonts w:eastAsia="Courier New"/>
                <w:sz w:val="24"/>
                <w:szCs w:val="24"/>
              </w:rPr>
              <w:t>Реализация комплекса мер по повышению правовой культуры граждан в период проведения выборных кампаний</w:t>
            </w:r>
          </w:p>
        </w:tc>
        <w:tc>
          <w:tcPr>
            <w:tcW w:w="3969" w:type="dxa"/>
          </w:tcPr>
          <w:p w:rsidR="00012C17" w:rsidRPr="00886428" w:rsidRDefault="00012C17" w:rsidP="00620D21">
            <w:pPr>
              <w:pStyle w:val="afffff5"/>
              <w:spacing w:line="240" w:lineRule="auto"/>
              <w:ind w:left="0" w:firstLine="0"/>
            </w:pPr>
            <w:r w:rsidRPr="00886428">
              <w:t>формирование у избирателей гражданской ответственности за стабильность общественного развития, доверие к институту выборов и легитимности избранных органов власти</w:t>
            </w:r>
          </w:p>
        </w:tc>
        <w:tc>
          <w:tcPr>
            <w:tcW w:w="3402" w:type="dxa"/>
          </w:tcPr>
          <w:p w:rsidR="00012C17" w:rsidRPr="00886428" w:rsidRDefault="00012C17" w:rsidP="00424378">
            <w:pPr>
              <w:jc w:val="both"/>
              <w:rPr>
                <w:sz w:val="24"/>
                <w:szCs w:val="24"/>
              </w:rPr>
            </w:pPr>
            <w:r w:rsidRPr="00886428">
              <w:rPr>
                <w:sz w:val="24"/>
                <w:szCs w:val="24"/>
              </w:rPr>
              <w:t>Федеральный закон от 06.10.2003 № 131-ФЗ «Об общих принципах организации местного самоуправления в Российской Федерации»</w:t>
            </w:r>
          </w:p>
        </w:tc>
        <w:tc>
          <w:tcPr>
            <w:tcW w:w="5245" w:type="dxa"/>
          </w:tcPr>
          <w:p w:rsidR="00012C17" w:rsidRPr="00886428" w:rsidRDefault="00012C17" w:rsidP="00424378">
            <w:pPr>
              <w:widowControl w:val="0"/>
              <w:autoSpaceDE w:val="0"/>
              <w:autoSpaceDN w:val="0"/>
              <w:rPr>
                <w:sz w:val="24"/>
                <w:szCs w:val="24"/>
              </w:rPr>
            </w:pPr>
            <w:r w:rsidRPr="00886428">
              <w:rPr>
                <w:sz w:val="24"/>
                <w:szCs w:val="24"/>
              </w:rPr>
              <w:t>Показатель 3: Количество проведенных мероприятий по повышению правовой культуры избирателей, ед. Показатель количественный. Сведения формируются по состоянию на конец отчетного периода.</w:t>
            </w:r>
          </w:p>
          <w:p w:rsidR="00012C17" w:rsidRPr="00886428" w:rsidRDefault="00012C17" w:rsidP="00424378">
            <w:pPr>
              <w:rPr>
                <w:sz w:val="24"/>
                <w:szCs w:val="24"/>
              </w:rPr>
            </w:pPr>
          </w:p>
        </w:tc>
      </w:tr>
      <w:tr w:rsidR="00012C17" w:rsidRPr="00886428" w:rsidTr="00774114">
        <w:trPr>
          <w:trHeight w:val="245"/>
        </w:trPr>
        <w:tc>
          <w:tcPr>
            <w:tcW w:w="15452" w:type="dxa"/>
            <w:gridSpan w:val="7"/>
          </w:tcPr>
          <w:p w:rsidR="00012C17" w:rsidRPr="00356586" w:rsidRDefault="00356586" w:rsidP="00424378">
            <w:pPr>
              <w:jc w:val="center"/>
              <w:rPr>
                <w:rFonts w:eastAsia="Courier New"/>
                <w:b/>
                <w:sz w:val="24"/>
                <w:szCs w:val="24"/>
              </w:rPr>
            </w:pPr>
            <w:r w:rsidRPr="00356586">
              <w:rPr>
                <w:rFonts w:eastAsia="Courier New"/>
                <w:b/>
                <w:sz w:val="24"/>
                <w:szCs w:val="24"/>
              </w:rPr>
              <w:t>Цель 2: с</w:t>
            </w:r>
            <w:r w:rsidR="00012C17" w:rsidRPr="00356586">
              <w:rPr>
                <w:rFonts w:eastAsia="Courier New"/>
                <w:b/>
                <w:sz w:val="24"/>
                <w:szCs w:val="24"/>
              </w:rPr>
              <w:t>оздание условий для бесперебойного функционирования органов местного самоуправления</w:t>
            </w:r>
          </w:p>
        </w:tc>
      </w:tr>
      <w:tr w:rsidR="00012C17" w:rsidRPr="00886428" w:rsidTr="00774114">
        <w:tc>
          <w:tcPr>
            <w:tcW w:w="15452" w:type="dxa"/>
            <w:gridSpan w:val="7"/>
          </w:tcPr>
          <w:p w:rsidR="00012C17" w:rsidRPr="00356586" w:rsidRDefault="00356586" w:rsidP="00424378">
            <w:pPr>
              <w:jc w:val="center"/>
              <w:rPr>
                <w:rFonts w:eastAsia="Courier New"/>
                <w:b/>
                <w:sz w:val="24"/>
                <w:szCs w:val="24"/>
              </w:rPr>
            </w:pPr>
            <w:r w:rsidRPr="00356586">
              <w:rPr>
                <w:rFonts w:eastAsia="Courier New"/>
                <w:b/>
                <w:sz w:val="24"/>
                <w:szCs w:val="24"/>
              </w:rPr>
              <w:t>Задача 2:</w:t>
            </w:r>
            <w:r w:rsidR="00012C17" w:rsidRPr="00356586">
              <w:rPr>
                <w:rFonts w:eastAsia="Courier New"/>
                <w:b/>
                <w:sz w:val="24"/>
                <w:szCs w:val="24"/>
              </w:rPr>
              <w:t xml:space="preserve"> </w:t>
            </w:r>
            <w:r>
              <w:rPr>
                <w:rFonts w:eastAsia="Courier New"/>
                <w:b/>
                <w:sz w:val="24"/>
                <w:szCs w:val="24"/>
              </w:rPr>
              <w:t>м</w:t>
            </w:r>
            <w:r w:rsidR="00012C17" w:rsidRPr="00356586">
              <w:rPr>
                <w:rFonts w:eastAsia="Courier New"/>
                <w:b/>
                <w:sz w:val="24"/>
                <w:szCs w:val="24"/>
              </w:rPr>
              <w:t>атериально-техническое обеспечение деятельности органов местного самоуправления</w:t>
            </w:r>
          </w:p>
        </w:tc>
      </w:tr>
      <w:tr w:rsidR="00012C17" w:rsidRPr="00886428" w:rsidTr="00774114">
        <w:tc>
          <w:tcPr>
            <w:tcW w:w="15452" w:type="dxa"/>
            <w:gridSpan w:val="7"/>
          </w:tcPr>
          <w:p w:rsidR="00012C17" w:rsidRPr="00356586" w:rsidRDefault="00012C17" w:rsidP="00424378">
            <w:pPr>
              <w:jc w:val="center"/>
              <w:rPr>
                <w:rFonts w:eastAsia="Courier New"/>
                <w:b/>
                <w:sz w:val="24"/>
                <w:szCs w:val="24"/>
              </w:rPr>
            </w:pPr>
            <w:r w:rsidRPr="00356586">
              <w:rPr>
                <w:rFonts w:eastAsia="Courier New"/>
                <w:b/>
                <w:sz w:val="24"/>
                <w:szCs w:val="24"/>
              </w:rPr>
              <w:t xml:space="preserve">Подпрограмма 2. Осуществление материально-технического </w:t>
            </w:r>
            <w:proofErr w:type="gramStart"/>
            <w:r w:rsidRPr="00356586">
              <w:rPr>
                <w:rFonts w:eastAsia="Courier New"/>
                <w:b/>
                <w:sz w:val="24"/>
                <w:szCs w:val="24"/>
              </w:rPr>
              <w:t>обеспечения деятельности органов местного самоуправления</w:t>
            </w:r>
            <w:proofErr w:type="gramEnd"/>
          </w:p>
        </w:tc>
      </w:tr>
      <w:tr w:rsidR="00012C17" w:rsidRPr="00886428" w:rsidTr="00774114">
        <w:tc>
          <w:tcPr>
            <w:tcW w:w="733" w:type="dxa"/>
            <w:gridSpan w:val="2"/>
          </w:tcPr>
          <w:p w:rsidR="00012C17" w:rsidRPr="00886428" w:rsidRDefault="00012C17" w:rsidP="00424378">
            <w:pPr>
              <w:rPr>
                <w:rFonts w:eastAsia="Courier New"/>
                <w:sz w:val="24"/>
                <w:szCs w:val="24"/>
              </w:rPr>
            </w:pPr>
            <w:r w:rsidRPr="00886428">
              <w:rPr>
                <w:rFonts w:eastAsia="Courier New"/>
                <w:sz w:val="24"/>
                <w:szCs w:val="24"/>
              </w:rPr>
              <w:t>2.1</w:t>
            </w:r>
          </w:p>
        </w:tc>
        <w:tc>
          <w:tcPr>
            <w:tcW w:w="1961" w:type="dxa"/>
          </w:tcPr>
          <w:p w:rsidR="00012C17" w:rsidRPr="00886428" w:rsidRDefault="00012C17" w:rsidP="00424378">
            <w:pPr>
              <w:rPr>
                <w:rFonts w:eastAsia="Courier New"/>
                <w:sz w:val="24"/>
                <w:szCs w:val="24"/>
              </w:rPr>
            </w:pPr>
            <w:r w:rsidRPr="00886428">
              <w:rPr>
                <w:rFonts w:eastAsia="Courier New"/>
                <w:sz w:val="24"/>
                <w:szCs w:val="24"/>
              </w:rPr>
              <w:t xml:space="preserve">Материально-техническое обеспечение служебной деятельности </w:t>
            </w:r>
            <w:r w:rsidRPr="00886428">
              <w:rPr>
                <w:rFonts w:eastAsia="Courier New"/>
                <w:sz w:val="24"/>
                <w:szCs w:val="24"/>
              </w:rPr>
              <w:lastRenderedPageBreak/>
              <w:t>органов местного самоуправления</w:t>
            </w:r>
          </w:p>
        </w:tc>
        <w:tc>
          <w:tcPr>
            <w:tcW w:w="4111" w:type="dxa"/>
            <w:gridSpan w:val="2"/>
          </w:tcPr>
          <w:p w:rsidR="00012C17" w:rsidRPr="00886428" w:rsidRDefault="00012C17" w:rsidP="00424378">
            <w:pPr>
              <w:jc w:val="both"/>
              <w:rPr>
                <w:rFonts w:eastAsia="Courier New"/>
                <w:sz w:val="24"/>
                <w:szCs w:val="24"/>
              </w:rPr>
            </w:pPr>
            <w:r w:rsidRPr="00886428">
              <w:rPr>
                <w:rFonts w:eastAsia="Courier New"/>
                <w:sz w:val="24"/>
                <w:szCs w:val="24"/>
              </w:rPr>
              <w:lastRenderedPageBreak/>
              <w:t>улучшение материально-технической базы органов местного самоуправления;</w:t>
            </w:r>
          </w:p>
          <w:p w:rsidR="00012C17" w:rsidRPr="00886428" w:rsidRDefault="00012C17" w:rsidP="00424378">
            <w:pPr>
              <w:jc w:val="both"/>
              <w:rPr>
                <w:rFonts w:eastAsia="Courier New"/>
                <w:sz w:val="24"/>
                <w:szCs w:val="24"/>
              </w:rPr>
            </w:pPr>
            <w:proofErr w:type="gramStart"/>
            <w:r w:rsidRPr="00886428">
              <w:rPr>
                <w:rFonts w:eastAsia="Courier New"/>
                <w:sz w:val="24"/>
                <w:szCs w:val="24"/>
              </w:rPr>
              <w:t xml:space="preserve">обеспечение органов местного самоуправления района </w:t>
            </w:r>
            <w:r w:rsidRPr="00886428">
              <w:rPr>
                <w:rFonts w:eastAsia="Courier New"/>
                <w:sz w:val="24"/>
                <w:szCs w:val="24"/>
              </w:rPr>
              <w:lastRenderedPageBreak/>
              <w:t>коммунальными услугами, транспортными услугами, услугами связи, услугами по содержанию имущества, прочими услугами, обеспечивающими деятельность органов местного самоуправления района;</w:t>
            </w:r>
            <w:proofErr w:type="gramEnd"/>
          </w:p>
          <w:p w:rsidR="00012C17" w:rsidRPr="00886428" w:rsidRDefault="00012C17" w:rsidP="00424378">
            <w:pPr>
              <w:jc w:val="both"/>
              <w:rPr>
                <w:rFonts w:eastAsia="Courier New"/>
                <w:sz w:val="24"/>
                <w:szCs w:val="24"/>
              </w:rPr>
            </w:pPr>
            <w:r w:rsidRPr="00886428">
              <w:rPr>
                <w:rFonts w:eastAsia="Courier New"/>
                <w:sz w:val="24"/>
                <w:szCs w:val="24"/>
              </w:rPr>
              <w:t>сохранение кадрового потенциала муниципального казенного учреждения «Учреждение по материально-техническому обеспечению деятельности органов местного самоуправления».</w:t>
            </w:r>
          </w:p>
          <w:p w:rsidR="00012C17" w:rsidRPr="00886428" w:rsidRDefault="00012C17" w:rsidP="00424378">
            <w:pPr>
              <w:jc w:val="both"/>
              <w:rPr>
                <w:rFonts w:eastAsia="Courier New"/>
                <w:sz w:val="24"/>
                <w:szCs w:val="24"/>
              </w:rPr>
            </w:pPr>
          </w:p>
        </w:tc>
        <w:tc>
          <w:tcPr>
            <w:tcW w:w="3402" w:type="dxa"/>
          </w:tcPr>
          <w:p w:rsidR="00012C17" w:rsidRPr="00886428" w:rsidRDefault="00012C17" w:rsidP="00424378">
            <w:pPr>
              <w:jc w:val="both"/>
              <w:rPr>
                <w:sz w:val="24"/>
                <w:szCs w:val="24"/>
              </w:rPr>
            </w:pPr>
            <w:r w:rsidRPr="00886428">
              <w:rPr>
                <w:sz w:val="24"/>
                <w:szCs w:val="24"/>
              </w:rPr>
              <w:lastRenderedPageBreak/>
              <w:t xml:space="preserve">Федеральный закон от 06.10.2003 № 131-ФЗ «Об общих принципах организации местного самоуправления в Российской </w:t>
            </w:r>
            <w:r w:rsidRPr="00886428">
              <w:rPr>
                <w:sz w:val="24"/>
                <w:szCs w:val="24"/>
              </w:rPr>
              <w:lastRenderedPageBreak/>
              <w:t>Федерации»</w:t>
            </w:r>
          </w:p>
          <w:p w:rsidR="00012C17" w:rsidRPr="00886428" w:rsidRDefault="00012C17" w:rsidP="00424378">
            <w:pPr>
              <w:jc w:val="both"/>
              <w:rPr>
                <w:sz w:val="24"/>
                <w:szCs w:val="24"/>
              </w:rPr>
            </w:pPr>
          </w:p>
        </w:tc>
        <w:tc>
          <w:tcPr>
            <w:tcW w:w="5245" w:type="dxa"/>
          </w:tcPr>
          <w:p w:rsidR="00012C17" w:rsidRPr="00886428" w:rsidRDefault="00012C17" w:rsidP="00424378">
            <w:pPr>
              <w:widowControl w:val="0"/>
              <w:autoSpaceDE w:val="0"/>
              <w:autoSpaceDN w:val="0"/>
              <w:jc w:val="both"/>
              <w:rPr>
                <w:sz w:val="24"/>
                <w:szCs w:val="24"/>
              </w:rPr>
            </w:pPr>
            <w:r w:rsidRPr="00886428">
              <w:rPr>
                <w:sz w:val="24"/>
                <w:szCs w:val="24"/>
              </w:rPr>
              <w:lastRenderedPageBreak/>
              <w:t xml:space="preserve">Показатель 3: Количество контрактов (договоров) на предоставление услуг и работ на организацию хозяйственного обеспечения деятельности, содержание материально-технической базы органов местного </w:t>
            </w:r>
            <w:r w:rsidRPr="00886428">
              <w:rPr>
                <w:sz w:val="24"/>
                <w:szCs w:val="24"/>
              </w:rPr>
              <w:lastRenderedPageBreak/>
              <w:t xml:space="preserve">самоуправления, шт. </w:t>
            </w:r>
          </w:p>
          <w:p w:rsidR="00012C17" w:rsidRPr="00886428" w:rsidRDefault="00012C17" w:rsidP="00424378">
            <w:pPr>
              <w:widowControl w:val="0"/>
              <w:autoSpaceDE w:val="0"/>
              <w:autoSpaceDN w:val="0"/>
              <w:jc w:val="both"/>
              <w:rPr>
                <w:sz w:val="24"/>
                <w:szCs w:val="24"/>
              </w:rPr>
            </w:pPr>
            <w:r w:rsidRPr="00886428">
              <w:rPr>
                <w:sz w:val="24"/>
                <w:szCs w:val="24"/>
              </w:rPr>
              <w:t>Показатель рассчитывается исходя из количества заключенных контрактов/договоров (нарастающим итогом).</w:t>
            </w:r>
          </w:p>
          <w:p w:rsidR="00012C17" w:rsidRPr="00886428" w:rsidRDefault="00012C17" w:rsidP="00424378">
            <w:pPr>
              <w:rPr>
                <w:sz w:val="24"/>
                <w:szCs w:val="24"/>
              </w:rPr>
            </w:pPr>
          </w:p>
        </w:tc>
      </w:tr>
      <w:tr w:rsidR="00012C17" w:rsidRPr="00886428" w:rsidTr="00774114">
        <w:tc>
          <w:tcPr>
            <w:tcW w:w="15452" w:type="dxa"/>
            <w:gridSpan w:val="7"/>
          </w:tcPr>
          <w:p w:rsidR="00012C17" w:rsidRPr="007700F2" w:rsidRDefault="007700F2" w:rsidP="00424378">
            <w:pPr>
              <w:autoSpaceDE w:val="0"/>
              <w:autoSpaceDN w:val="0"/>
              <w:adjustRightInd w:val="0"/>
              <w:jc w:val="center"/>
              <w:rPr>
                <w:b/>
                <w:sz w:val="24"/>
                <w:szCs w:val="24"/>
              </w:rPr>
            </w:pPr>
            <w:r w:rsidRPr="007700F2">
              <w:rPr>
                <w:b/>
                <w:sz w:val="24"/>
                <w:szCs w:val="24"/>
              </w:rPr>
              <w:lastRenderedPageBreak/>
              <w:t>Цель 3: о</w:t>
            </w:r>
            <w:r w:rsidR="00012C17" w:rsidRPr="007700F2">
              <w:rPr>
                <w:b/>
                <w:sz w:val="24"/>
                <w:szCs w:val="24"/>
              </w:rPr>
              <w:t>существление свободного и оперативного доступа граждан к информации посредством издания печатных средств массовой информации и телевещания</w:t>
            </w:r>
          </w:p>
        </w:tc>
      </w:tr>
      <w:tr w:rsidR="00012C17" w:rsidRPr="00886428" w:rsidTr="00774114">
        <w:tc>
          <w:tcPr>
            <w:tcW w:w="15452" w:type="dxa"/>
            <w:gridSpan w:val="7"/>
          </w:tcPr>
          <w:p w:rsidR="00012C17" w:rsidRPr="007700F2" w:rsidRDefault="007700F2" w:rsidP="00424378">
            <w:pPr>
              <w:autoSpaceDE w:val="0"/>
              <w:autoSpaceDN w:val="0"/>
              <w:adjustRightInd w:val="0"/>
              <w:jc w:val="center"/>
              <w:rPr>
                <w:b/>
                <w:sz w:val="24"/>
                <w:szCs w:val="24"/>
              </w:rPr>
            </w:pPr>
            <w:r w:rsidRPr="007700F2">
              <w:rPr>
                <w:b/>
                <w:sz w:val="24"/>
                <w:szCs w:val="24"/>
              </w:rPr>
              <w:t>Задача 3: п</w:t>
            </w:r>
            <w:r w:rsidR="00012C17" w:rsidRPr="007700F2">
              <w:rPr>
                <w:b/>
                <w:sz w:val="24"/>
                <w:szCs w:val="24"/>
              </w:rPr>
              <w:t>оддержка и развитие средств массовой информации Нижневартовского района</w:t>
            </w:r>
          </w:p>
        </w:tc>
      </w:tr>
      <w:tr w:rsidR="00012C17" w:rsidRPr="00886428" w:rsidTr="00774114">
        <w:tc>
          <w:tcPr>
            <w:tcW w:w="15452" w:type="dxa"/>
            <w:gridSpan w:val="7"/>
          </w:tcPr>
          <w:p w:rsidR="00012C17" w:rsidRPr="007700F2" w:rsidRDefault="00012C17" w:rsidP="00424378">
            <w:pPr>
              <w:autoSpaceDE w:val="0"/>
              <w:autoSpaceDN w:val="0"/>
              <w:adjustRightInd w:val="0"/>
              <w:jc w:val="center"/>
              <w:rPr>
                <w:b/>
                <w:sz w:val="24"/>
                <w:szCs w:val="24"/>
              </w:rPr>
            </w:pPr>
            <w:r w:rsidRPr="007700F2">
              <w:rPr>
                <w:b/>
                <w:sz w:val="24"/>
                <w:szCs w:val="24"/>
              </w:rPr>
              <w:t>Подпрограмма 3. Поддержка средств массовой информации</w:t>
            </w:r>
          </w:p>
        </w:tc>
      </w:tr>
      <w:tr w:rsidR="00012C17" w:rsidRPr="00886428" w:rsidTr="00774114">
        <w:tc>
          <w:tcPr>
            <w:tcW w:w="733" w:type="dxa"/>
            <w:gridSpan w:val="2"/>
          </w:tcPr>
          <w:p w:rsidR="00012C17" w:rsidRPr="00886428" w:rsidRDefault="00012C17" w:rsidP="00424378">
            <w:pPr>
              <w:jc w:val="center"/>
              <w:rPr>
                <w:sz w:val="24"/>
                <w:szCs w:val="24"/>
              </w:rPr>
            </w:pPr>
            <w:r w:rsidRPr="00886428">
              <w:rPr>
                <w:sz w:val="24"/>
                <w:szCs w:val="24"/>
              </w:rPr>
              <w:t>3.1</w:t>
            </w:r>
            <w:r w:rsidR="00CD022B">
              <w:rPr>
                <w:sz w:val="24"/>
                <w:szCs w:val="24"/>
              </w:rPr>
              <w:t>.</w:t>
            </w:r>
          </w:p>
        </w:tc>
        <w:tc>
          <w:tcPr>
            <w:tcW w:w="1961" w:type="dxa"/>
          </w:tcPr>
          <w:p w:rsidR="00012C17" w:rsidRPr="00886428" w:rsidRDefault="00012C17" w:rsidP="00424378">
            <w:pPr>
              <w:autoSpaceDE w:val="0"/>
              <w:autoSpaceDN w:val="0"/>
              <w:adjustRightInd w:val="0"/>
              <w:jc w:val="both"/>
              <w:rPr>
                <w:sz w:val="24"/>
                <w:szCs w:val="24"/>
              </w:rPr>
            </w:pPr>
            <w:r w:rsidRPr="00886428">
              <w:rPr>
                <w:sz w:val="24"/>
                <w:szCs w:val="24"/>
              </w:rPr>
              <w:t xml:space="preserve">Организация выпуска периодического печатного издания  газеты «Новости </w:t>
            </w:r>
            <w:proofErr w:type="spellStart"/>
            <w:r w:rsidRPr="00886428">
              <w:rPr>
                <w:sz w:val="24"/>
                <w:szCs w:val="24"/>
              </w:rPr>
              <w:t>Приобья</w:t>
            </w:r>
            <w:proofErr w:type="spellEnd"/>
          </w:p>
        </w:tc>
        <w:tc>
          <w:tcPr>
            <w:tcW w:w="4111" w:type="dxa"/>
            <w:gridSpan w:val="2"/>
          </w:tcPr>
          <w:p w:rsidR="00012C17" w:rsidRPr="00886428" w:rsidRDefault="00012C17" w:rsidP="00424378">
            <w:pPr>
              <w:autoSpaceDE w:val="0"/>
              <w:autoSpaceDN w:val="0"/>
              <w:adjustRightInd w:val="0"/>
              <w:jc w:val="both"/>
              <w:rPr>
                <w:sz w:val="24"/>
                <w:szCs w:val="24"/>
              </w:rPr>
            </w:pPr>
            <w:r w:rsidRPr="00886428">
              <w:rPr>
                <w:sz w:val="24"/>
                <w:szCs w:val="24"/>
              </w:rPr>
              <w:t xml:space="preserve">обеспечение функционирования муниципального казенного учреждения «Редакция районной газеты «Новости </w:t>
            </w:r>
            <w:proofErr w:type="spellStart"/>
            <w:r w:rsidRPr="00886428">
              <w:rPr>
                <w:sz w:val="24"/>
                <w:szCs w:val="24"/>
              </w:rPr>
              <w:t>Приобья</w:t>
            </w:r>
            <w:proofErr w:type="spellEnd"/>
            <w:r w:rsidRPr="00886428">
              <w:rPr>
                <w:sz w:val="24"/>
                <w:szCs w:val="24"/>
              </w:rPr>
              <w:t>»;</w:t>
            </w:r>
          </w:p>
          <w:p w:rsidR="00012C17" w:rsidRPr="00886428" w:rsidRDefault="00012C17" w:rsidP="00424378">
            <w:pPr>
              <w:autoSpaceDE w:val="0"/>
              <w:autoSpaceDN w:val="0"/>
              <w:adjustRightInd w:val="0"/>
              <w:jc w:val="both"/>
              <w:rPr>
                <w:sz w:val="24"/>
                <w:szCs w:val="24"/>
              </w:rPr>
            </w:pPr>
            <w:r w:rsidRPr="00886428">
              <w:rPr>
                <w:sz w:val="24"/>
                <w:szCs w:val="24"/>
              </w:rPr>
              <w:t>организация выпуска периодического печатного и</w:t>
            </w:r>
            <w:r w:rsidR="00E301FC">
              <w:rPr>
                <w:sz w:val="24"/>
                <w:szCs w:val="24"/>
              </w:rPr>
              <w:t xml:space="preserve">здания газеты «Новости </w:t>
            </w:r>
            <w:proofErr w:type="spellStart"/>
            <w:r w:rsidR="00E301FC">
              <w:rPr>
                <w:sz w:val="24"/>
                <w:szCs w:val="24"/>
              </w:rPr>
              <w:t>Приобья</w:t>
            </w:r>
            <w:proofErr w:type="spellEnd"/>
            <w:r w:rsidR="00E301FC">
              <w:rPr>
                <w:sz w:val="24"/>
                <w:szCs w:val="24"/>
              </w:rPr>
              <w:t>»</w:t>
            </w:r>
          </w:p>
          <w:p w:rsidR="00012C17" w:rsidRPr="00886428" w:rsidRDefault="00012C17" w:rsidP="00424378">
            <w:pPr>
              <w:autoSpaceDE w:val="0"/>
              <w:autoSpaceDN w:val="0"/>
              <w:adjustRightInd w:val="0"/>
              <w:jc w:val="both"/>
              <w:rPr>
                <w:sz w:val="24"/>
                <w:szCs w:val="24"/>
              </w:rPr>
            </w:pPr>
          </w:p>
        </w:tc>
        <w:tc>
          <w:tcPr>
            <w:tcW w:w="3402" w:type="dxa"/>
          </w:tcPr>
          <w:p w:rsidR="00012C17" w:rsidRPr="00886428" w:rsidRDefault="00012C17" w:rsidP="00424378">
            <w:pPr>
              <w:jc w:val="both"/>
              <w:rPr>
                <w:sz w:val="24"/>
                <w:szCs w:val="24"/>
              </w:rPr>
            </w:pPr>
            <w:r w:rsidRPr="00886428">
              <w:rPr>
                <w:sz w:val="24"/>
                <w:szCs w:val="24"/>
              </w:rPr>
              <w:t>Федеральный закон от 06.10.2003 № 131-ФЗ «Об общих принципах организации местного самоуправления в Российской Федерации»</w:t>
            </w:r>
            <w:r w:rsidR="00E301FC">
              <w:rPr>
                <w:sz w:val="24"/>
                <w:szCs w:val="24"/>
              </w:rPr>
              <w:t>;</w:t>
            </w:r>
          </w:p>
          <w:p w:rsidR="00012C17" w:rsidRPr="00886428" w:rsidRDefault="00012C17" w:rsidP="00424378">
            <w:pPr>
              <w:jc w:val="both"/>
              <w:rPr>
                <w:sz w:val="24"/>
                <w:szCs w:val="24"/>
              </w:rPr>
            </w:pPr>
            <w:r w:rsidRPr="00886428">
              <w:rPr>
                <w:bCs/>
                <w:sz w:val="24"/>
                <w:szCs w:val="24"/>
              </w:rPr>
              <w:t>Закон Р</w:t>
            </w:r>
            <w:r w:rsidR="00E301FC">
              <w:rPr>
                <w:bCs/>
                <w:sz w:val="24"/>
                <w:szCs w:val="24"/>
              </w:rPr>
              <w:t xml:space="preserve">оссийской </w:t>
            </w:r>
            <w:r w:rsidRPr="00886428">
              <w:rPr>
                <w:bCs/>
                <w:sz w:val="24"/>
                <w:szCs w:val="24"/>
              </w:rPr>
              <w:t>Ф</w:t>
            </w:r>
            <w:r w:rsidR="00E301FC">
              <w:rPr>
                <w:bCs/>
                <w:sz w:val="24"/>
                <w:szCs w:val="24"/>
              </w:rPr>
              <w:t>едерации</w:t>
            </w:r>
            <w:r w:rsidRPr="00886428">
              <w:rPr>
                <w:bCs/>
                <w:sz w:val="24"/>
                <w:szCs w:val="24"/>
              </w:rPr>
              <w:t xml:space="preserve"> от 27.12.1991 № 2124-1 «О средствах массовой информации»</w:t>
            </w:r>
          </w:p>
        </w:tc>
        <w:tc>
          <w:tcPr>
            <w:tcW w:w="5245" w:type="dxa"/>
          </w:tcPr>
          <w:p w:rsidR="00012C17" w:rsidRPr="00886428" w:rsidRDefault="00012C17" w:rsidP="00424378">
            <w:pPr>
              <w:rPr>
                <w:sz w:val="24"/>
                <w:szCs w:val="24"/>
              </w:rPr>
            </w:pPr>
            <w:r w:rsidRPr="00886428">
              <w:rPr>
                <w:sz w:val="24"/>
                <w:szCs w:val="24"/>
              </w:rPr>
              <w:t>Показатель 5: Количество печатных страниц, шт.</w:t>
            </w:r>
          </w:p>
          <w:p w:rsidR="00012C17" w:rsidRPr="00886428" w:rsidRDefault="00012C17" w:rsidP="00424378">
            <w:pPr>
              <w:rPr>
                <w:sz w:val="24"/>
                <w:szCs w:val="24"/>
              </w:rPr>
            </w:pPr>
            <w:r w:rsidRPr="00886428">
              <w:rPr>
                <w:sz w:val="24"/>
                <w:szCs w:val="24"/>
              </w:rPr>
              <w:t>Рассчитывается по формуле:</w:t>
            </w:r>
          </w:p>
          <w:p w:rsidR="00012C17" w:rsidRPr="00886428" w:rsidRDefault="00012C17" w:rsidP="00424378">
            <w:pPr>
              <w:rPr>
                <w:sz w:val="24"/>
                <w:szCs w:val="24"/>
              </w:rPr>
            </w:pPr>
            <w:proofErr w:type="spellStart"/>
            <w:r w:rsidRPr="00886428">
              <w:rPr>
                <w:sz w:val="24"/>
                <w:szCs w:val="24"/>
              </w:rPr>
              <w:t>Кв</w:t>
            </w:r>
            <w:proofErr w:type="spellEnd"/>
            <w:r w:rsidRPr="00886428">
              <w:rPr>
                <w:sz w:val="24"/>
                <w:szCs w:val="24"/>
              </w:rPr>
              <w:t xml:space="preserve">*Кс = </w:t>
            </w:r>
            <w:proofErr w:type="spellStart"/>
            <w:r w:rsidRPr="00886428">
              <w:rPr>
                <w:sz w:val="24"/>
                <w:szCs w:val="24"/>
              </w:rPr>
              <w:t>Кпс</w:t>
            </w:r>
            <w:proofErr w:type="spellEnd"/>
            <w:r w:rsidRPr="00886428">
              <w:rPr>
                <w:sz w:val="24"/>
                <w:szCs w:val="24"/>
              </w:rPr>
              <w:t>, где</w:t>
            </w:r>
          </w:p>
          <w:p w:rsidR="00012C17" w:rsidRPr="00886428" w:rsidRDefault="00012C17" w:rsidP="00424378">
            <w:pPr>
              <w:rPr>
                <w:sz w:val="24"/>
                <w:szCs w:val="24"/>
              </w:rPr>
            </w:pPr>
            <w:proofErr w:type="spellStart"/>
            <w:r w:rsidRPr="00886428">
              <w:rPr>
                <w:sz w:val="24"/>
                <w:szCs w:val="24"/>
              </w:rPr>
              <w:t>Кв</w:t>
            </w:r>
            <w:proofErr w:type="spellEnd"/>
            <w:r w:rsidRPr="00886428">
              <w:rPr>
                <w:sz w:val="24"/>
                <w:szCs w:val="24"/>
              </w:rPr>
              <w:t xml:space="preserve"> – количество выпусков газеты в год;</w:t>
            </w:r>
          </w:p>
          <w:p w:rsidR="00012C17" w:rsidRPr="00886428" w:rsidRDefault="00012C17" w:rsidP="00424378">
            <w:pPr>
              <w:rPr>
                <w:sz w:val="24"/>
                <w:szCs w:val="24"/>
              </w:rPr>
            </w:pPr>
            <w:r w:rsidRPr="00886428">
              <w:rPr>
                <w:sz w:val="24"/>
                <w:szCs w:val="24"/>
              </w:rPr>
              <w:t>Кс – количество страниц/полос в 1 газете;</w:t>
            </w:r>
          </w:p>
          <w:p w:rsidR="00012C17" w:rsidRPr="00886428" w:rsidRDefault="00012C17" w:rsidP="00424378">
            <w:pPr>
              <w:rPr>
                <w:sz w:val="24"/>
                <w:szCs w:val="24"/>
              </w:rPr>
            </w:pPr>
            <w:proofErr w:type="spellStart"/>
            <w:r w:rsidRPr="00886428">
              <w:rPr>
                <w:sz w:val="24"/>
                <w:szCs w:val="24"/>
              </w:rPr>
              <w:t>Кпс</w:t>
            </w:r>
            <w:proofErr w:type="spellEnd"/>
            <w:r w:rsidRPr="00886428">
              <w:rPr>
                <w:sz w:val="24"/>
                <w:szCs w:val="24"/>
              </w:rPr>
              <w:t xml:space="preserve"> – количество печатных страниц (150*8=1200п</w:t>
            </w:r>
            <w:proofErr w:type="gramStart"/>
            <w:r w:rsidRPr="00886428">
              <w:rPr>
                <w:sz w:val="24"/>
                <w:szCs w:val="24"/>
              </w:rPr>
              <w:t>.с</w:t>
            </w:r>
            <w:proofErr w:type="gramEnd"/>
            <w:r w:rsidRPr="00886428">
              <w:rPr>
                <w:sz w:val="24"/>
                <w:szCs w:val="24"/>
              </w:rPr>
              <w:t>тр.)</w:t>
            </w:r>
          </w:p>
          <w:p w:rsidR="00012C17" w:rsidRPr="00886428" w:rsidRDefault="00012C17" w:rsidP="00424378">
            <w:pPr>
              <w:rPr>
                <w:sz w:val="24"/>
                <w:szCs w:val="24"/>
              </w:rPr>
            </w:pPr>
            <w:r w:rsidRPr="00886428">
              <w:rPr>
                <w:sz w:val="24"/>
                <w:szCs w:val="24"/>
              </w:rPr>
              <w:t xml:space="preserve">Показатель 6: Объем тиража, </w:t>
            </w:r>
            <w:proofErr w:type="spellStart"/>
            <w:r w:rsidRPr="00886428">
              <w:rPr>
                <w:sz w:val="24"/>
                <w:szCs w:val="24"/>
              </w:rPr>
              <w:t>печат</w:t>
            </w:r>
            <w:proofErr w:type="spellEnd"/>
            <w:r w:rsidRPr="00886428">
              <w:rPr>
                <w:sz w:val="24"/>
                <w:szCs w:val="24"/>
              </w:rPr>
              <w:t>. лист</w:t>
            </w:r>
          </w:p>
          <w:p w:rsidR="00012C17" w:rsidRPr="00886428" w:rsidRDefault="00012C17" w:rsidP="00424378">
            <w:pPr>
              <w:rPr>
                <w:sz w:val="24"/>
                <w:szCs w:val="24"/>
              </w:rPr>
            </w:pPr>
            <w:r w:rsidRPr="00886428">
              <w:rPr>
                <w:sz w:val="24"/>
                <w:szCs w:val="24"/>
              </w:rPr>
              <w:t>Рассчитывается по формуле:</w:t>
            </w:r>
          </w:p>
          <w:p w:rsidR="00012C17" w:rsidRPr="00886428" w:rsidRDefault="00012C17" w:rsidP="00424378">
            <w:pPr>
              <w:rPr>
                <w:sz w:val="24"/>
                <w:szCs w:val="24"/>
              </w:rPr>
            </w:pPr>
            <w:r w:rsidRPr="00886428">
              <w:rPr>
                <w:sz w:val="24"/>
                <w:szCs w:val="24"/>
              </w:rPr>
              <w:t>(</w:t>
            </w:r>
            <w:proofErr w:type="spellStart"/>
            <w:r w:rsidRPr="00886428">
              <w:rPr>
                <w:sz w:val="24"/>
                <w:szCs w:val="24"/>
              </w:rPr>
              <w:t>Кв</w:t>
            </w:r>
            <w:proofErr w:type="spellEnd"/>
            <w:r w:rsidRPr="00886428">
              <w:rPr>
                <w:sz w:val="24"/>
                <w:szCs w:val="24"/>
              </w:rPr>
              <w:t>*Т)*2пл</w:t>
            </w:r>
            <w:proofErr w:type="gramStart"/>
            <w:r w:rsidRPr="00886428">
              <w:rPr>
                <w:sz w:val="24"/>
                <w:szCs w:val="24"/>
              </w:rPr>
              <w:t xml:space="preserve"> = О</w:t>
            </w:r>
            <w:proofErr w:type="gramEnd"/>
            <w:r w:rsidRPr="00886428">
              <w:rPr>
                <w:sz w:val="24"/>
                <w:szCs w:val="24"/>
              </w:rPr>
              <w:t>т, где</w:t>
            </w:r>
          </w:p>
          <w:p w:rsidR="00012C17" w:rsidRPr="00886428" w:rsidRDefault="00012C17" w:rsidP="00424378">
            <w:pPr>
              <w:rPr>
                <w:sz w:val="24"/>
                <w:szCs w:val="24"/>
              </w:rPr>
            </w:pPr>
            <w:proofErr w:type="spellStart"/>
            <w:r w:rsidRPr="00886428">
              <w:rPr>
                <w:sz w:val="24"/>
                <w:szCs w:val="24"/>
              </w:rPr>
              <w:t>Кв</w:t>
            </w:r>
            <w:proofErr w:type="spellEnd"/>
            <w:r w:rsidRPr="00886428">
              <w:rPr>
                <w:sz w:val="24"/>
                <w:szCs w:val="24"/>
              </w:rPr>
              <w:t xml:space="preserve"> – количество выпусков газеты в год;</w:t>
            </w:r>
          </w:p>
          <w:p w:rsidR="00012C17" w:rsidRPr="00886428" w:rsidRDefault="00012C17" w:rsidP="00424378">
            <w:pPr>
              <w:rPr>
                <w:sz w:val="24"/>
                <w:szCs w:val="24"/>
              </w:rPr>
            </w:pPr>
            <w:r w:rsidRPr="00886428">
              <w:rPr>
                <w:sz w:val="24"/>
                <w:szCs w:val="24"/>
              </w:rPr>
              <w:t xml:space="preserve">Т – средний тираж газеты, </w:t>
            </w:r>
            <w:proofErr w:type="spellStart"/>
            <w:proofErr w:type="gramStart"/>
            <w:r w:rsidRPr="00886428">
              <w:rPr>
                <w:sz w:val="24"/>
                <w:szCs w:val="24"/>
              </w:rPr>
              <w:t>экз</w:t>
            </w:r>
            <w:proofErr w:type="spellEnd"/>
            <w:proofErr w:type="gramEnd"/>
            <w:r w:rsidRPr="00886428">
              <w:rPr>
                <w:sz w:val="24"/>
                <w:szCs w:val="24"/>
              </w:rPr>
              <w:t>;</w:t>
            </w:r>
          </w:p>
          <w:p w:rsidR="00012C17" w:rsidRPr="00886428" w:rsidRDefault="00012C17" w:rsidP="00424378">
            <w:pPr>
              <w:rPr>
                <w:sz w:val="24"/>
                <w:szCs w:val="24"/>
              </w:rPr>
            </w:pPr>
            <w:r w:rsidRPr="00886428">
              <w:rPr>
                <w:sz w:val="24"/>
                <w:szCs w:val="24"/>
              </w:rPr>
              <w:t xml:space="preserve">2пл – 2 </w:t>
            </w:r>
            <w:proofErr w:type="gramStart"/>
            <w:r w:rsidRPr="00886428">
              <w:rPr>
                <w:sz w:val="24"/>
                <w:szCs w:val="24"/>
              </w:rPr>
              <w:t>печатных</w:t>
            </w:r>
            <w:proofErr w:type="gramEnd"/>
            <w:r w:rsidRPr="00886428">
              <w:rPr>
                <w:sz w:val="24"/>
                <w:szCs w:val="24"/>
              </w:rPr>
              <w:t xml:space="preserve"> листа в 1 газете</w:t>
            </w:r>
          </w:p>
          <w:p w:rsidR="00012C17" w:rsidRPr="00886428" w:rsidRDefault="00012C17" w:rsidP="00424378">
            <w:pPr>
              <w:rPr>
                <w:sz w:val="24"/>
                <w:szCs w:val="24"/>
              </w:rPr>
            </w:pPr>
            <w:r w:rsidRPr="00886428">
              <w:rPr>
                <w:sz w:val="24"/>
                <w:szCs w:val="24"/>
              </w:rPr>
              <w:t>От – объем тиража ((150*3000)*2=900 000п.л.)</w:t>
            </w:r>
          </w:p>
          <w:p w:rsidR="00012C17" w:rsidRPr="00886428" w:rsidRDefault="00012C17" w:rsidP="00424378">
            <w:pPr>
              <w:rPr>
                <w:sz w:val="24"/>
                <w:szCs w:val="24"/>
              </w:rPr>
            </w:pPr>
            <w:r w:rsidRPr="00886428">
              <w:rPr>
                <w:sz w:val="24"/>
                <w:szCs w:val="24"/>
              </w:rPr>
              <w:t xml:space="preserve">Показатель 7: </w:t>
            </w:r>
            <w:proofErr w:type="gramStart"/>
            <w:r w:rsidRPr="00886428">
              <w:rPr>
                <w:sz w:val="24"/>
                <w:szCs w:val="24"/>
              </w:rPr>
              <w:t xml:space="preserve">Уровень удовлетворенности населения качеством выполняемых работ по </w:t>
            </w:r>
            <w:r w:rsidRPr="00886428">
              <w:rPr>
                <w:sz w:val="24"/>
                <w:szCs w:val="24"/>
              </w:rPr>
              <w:lastRenderedPageBreak/>
              <w:t>обеспечению жителей района информационным обслуживанием, %. Показатель рассчитывается на основании социологического опроса населения, проводимого пресс-службой администрации района среди жителей поселений района</w:t>
            </w:r>
            <w:proofErr w:type="gramEnd"/>
          </w:p>
        </w:tc>
      </w:tr>
      <w:tr w:rsidR="00012C17" w:rsidRPr="00886428" w:rsidTr="00774114">
        <w:tc>
          <w:tcPr>
            <w:tcW w:w="733" w:type="dxa"/>
            <w:gridSpan w:val="2"/>
          </w:tcPr>
          <w:p w:rsidR="00012C17" w:rsidRPr="00886428" w:rsidRDefault="00012C17" w:rsidP="00424378">
            <w:pPr>
              <w:jc w:val="center"/>
              <w:rPr>
                <w:sz w:val="24"/>
                <w:szCs w:val="24"/>
              </w:rPr>
            </w:pPr>
            <w:r w:rsidRPr="00886428">
              <w:rPr>
                <w:sz w:val="24"/>
                <w:szCs w:val="24"/>
              </w:rPr>
              <w:lastRenderedPageBreak/>
              <w:t>3.2</w:t>
            </w:r>
            <w:r w:rsidR="00CD022B">
              <w:rPr>
                <w:sz w:val="24"/>
                <w:szCs w:val="24"/>
              </w:rPr>
              <w:t>.</w:t>
            </w:r>
          </w:p>
        </w:tc>
        <w:tc>
          <w:tcPr>
            <w:tcW w:w="1961" w:type="dxa"/>
          </w:tcPr>
          <w:p w:rsidR="00012C17" w:rsidRPr="00886428" w:rsidRDefault="00012C17" w:rsidP="00424378">
            <w:pPr>
              <w:autoSpaceDE w:val="0"/>
              <w:autoSpaceDN w:val="0"/>
              <w:adjustRightInd w:val="0"/>
              <w:jc w:val="both"/>
              <w:rPr>
                <w:sz w:val="24"/>
                <w:szCs w:val="24"/>
              </w:rPr>
            </w:pPr>
            <w:r w:rsidRPr="00886428">
              <w:rPr>
                <w:sz w:val="24"/>
                <w:szCs w:val="24"/>
              </w:rPr>
              <w:t>Организация функционирования телевещания</w:t>
            </w:r>
          </w:p>
        </w:tc>
        <w:tc>
          <w:tcPr>
            <w:tcW w:w="4111" w:type="dxa"/>
            <w:gridSpan w:val="2"/>
          </w:tcPr>
          <w:p w:rsidR="00012C17" w:rsidRPr="00886428" w:rsidRDefault="00012C17" w:rsidP="00424378">
            <w:pPr>
              <w:autoSpaceDE w:val="0"/>
              <w:autoSpaceDN w:val="0"/>
              <w:adjustRightInd w:val="0"/>
              <w:jc w:val="both"/>
              <w:rPr>
                <w:sz w:val="24"/>
                <w:szCs w:val="24"/>
              </w:rPr>
            </w:pPr>
            <w:r w:rsidRPr="00886428">
              <w:rPr>
                <w:sz w:val="24"/>
                <w:szCs w:val="24"/>
              </w:rPr>
              <w:t>обеспечение функционирования муниципального бюджетного учреждения «Телевидение Нижневартовского района»</w:t>
            </w:r>
          </w:p>
        </w:tc>
        <w:tc>
          <w:tcPr>
            <w:tcW w:w="3402" w:type="dxa"/>
          </w:tcPr>
          <w:p w:rsidR="00012C17" w:rsidRPr="00886428" w:rsidRDefault="00012C17" w:rsidP="00424378">
            <w:pPr>
              <w:pStyle w:val="ConsPlusNonformat0"/>
              <w:jc w:val="both"/>
              <w:rPr>
                <w:rFonts w:ascii="Times New Roman" w:hAnsi="Times New Roman"/>
                <w:sz w:val="24"/>
                <w:szCs w:val="24"/>
              </w:rPr>
            </w:pPr>
            <w:r w:rsidRPr="00886428">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r w:rsidR="00B40503">
              <w:rPr>
                <w:rFonts w:ascii="Times New Roman" w:hAnsi="Times New Roman"/>
                <w:sz w:val="24"/>
                <w:szCs w:val="24"/>
              </w:rPr>
              <w:t>;</w:t>
            </w:r>
          </w:p>
          <w:p w:rsidR="00012C17" w:rsidRPr="00886428" w:rsidRDefault="00012C17" w:rsidP="00424378">
            <w:pPr>
              <w:pStyle w:val="ConsPlusNonformat0"/>
              <w:jc w:val="both"/>
              <w:rPr>
                <w:rFonts w:ascii="Times New Roman" w:hAnsi="Times New Roman"/>
                <w:sz w:val="24"/>
                <w:szCs w:val="24"/>
              </w:rPr>
            </w:pPr>
            <w:r w:rsidRPr="00886428">
              <w:rPr>
                <w:rFonts w:ascii="Times New Roman" w:hAnsi="Times New Roman"/>
                <w:sz w:val="24"/>
                <w:szCs w:val="24"/>
              </w:rPr>
              <w:t>Закон Российской Федерации от 27.12.</w:t>
            </w:r>
            <w:r w:rsidR="00B40503">
              <w:rPr>
                <w:rFonts w:ascii="Times New Roman" w:hAnsi="Times New Roman"/>
                <w:sz w:val="24"/>
                <w:szCs w:val="24"/>
              </w:rPr>
              <w:t>19</w:t>
            </w:r>
            <w:r w:rsidRPr="00886428">
              <w:rPr>
                <w:rFonts w:ascii="Times New Roman" w:hAnsi="Times New Roman"/>
                <w:sz w:val="24"/>
                <w:szCs w:val="24"/>
              </w:rPr>
              <w:t>91 №</w:t>
            </w:r>
            <w:r w:rsidR="00B40503">
              <w:rPr>
                <w:rFonts w:ascii="Times New Roman" w:hAnsi="Times New Roman"/>
                <w:sz w:val="24"/>
                <w:szCs w:val="24"/>
              </w:rPr>
              <w:t xml:space="preserve"> </w:t>
            </w:r>
            <w:r w:rsidRPr="00886428">
              <w:rPr>
                <w:rFonts w:ascii="Times New Roman" w:hAnsi="Times New Roman"/>
                <w:sz w:val="24"/>
                <w:szCs w:val="24"/>
              </w:rPr>
              <w:t>2124-1 «О</w:t>
            </w:r>
            <w:r w:rsidR="00B40503">
              <w:rPr>
                <w:rFonts w:ascii="Times New Roman" w:hAnsi="Times New Roman"/>
                <w:sz w:val="24"/>
                <w:szCs w:val="24"/>
              </w:rPr>
              <w:t xml:space="preserve"> средствах массовой информации»;</w:t>
            </w:r>
          </w:p>
          <w:p w:rsidR="00012C17" w:rsidRPr="00886428" w:rsidRDefault="00B40503" w:rsidP="00424378">
            <w:pPr>
              <w:pStyle w:val="ConsPlusNonformat0"/>
              <w:jc w:val="both"/>
              <w:rPr>
                <w:rFonts w:ascii="Times New Roman" w:eastAsia="Calibri" w:hAnsi="Times New Roman"/>
                <w:sz w:val="24"/>
                <w:szCs w:val="24"/>
                <w:lang w:eastAsia="en-US"/>
              </w:rPr>
            </w:pPr>
            <w:r>
              <w:rPr>
                <w:rFonts w:ascii="Times New Roman" w:hAnsi="Times New Roman"/>
                <w:sz w:val="24"/>
                <w:szCs w:val="24"/>
              </w:rPr>
              <w:t>п</w:t>
            </w:r>
            <w:r w:rsidR="00012C17" w:rsidRPr="00886428">
              <w:rPr>
                <w:rFonts w:ascii="Times New Roman" w:hAnsi="Times New Roman"/>
                <w:sz w:val="24"/>
                <w:szCs w:val="24"/>
              </w:rPr>
              <w:t>остановление администрации  района от 17.12.2015 №</w:t>
            </w:r>
            <w:r>
              <w:rPr>
                <w:rFonts w:ascii="Times New Roman" w:hAnsi="Times New Roman"/>
                <w:sz w:val="24"/>
                <w:szCs w:val="24"/>
              </w:rPr>
              <w:t xml:space="preserve"> </w:t>
            </w:r>
            <w:r w:rsidR="00012C17" w:rsidRPr="00886428">
              <w:rPr>
                <w:rFonts w:ascii="Times New Roman" w:hAnsi="Times New Roman"/>
                <w:sz w:val="24"/>
                <w:szCs w:val="24"/>
              </w:rPr>
              <w:t>2476 «О формировании муниципального задания на оказание муниципальных услуг (выполнение работ) муниципальными учреждениями Нижневартовского района и финансовом обеспечении его выполнения»</w:t>
            </w:r>
          </w:p>
        </w:tc>
        <w:tc>
          <w:tcPr>
            <w:tcW w:w="5245" w:type="dxa"/>
          </w:tcPr>
          <w:p w:rsidR="00012C17" w:rsidRPr="00886428" w:rsidRDefault="00012C17" w:rsidP="00424378">
            <w:pPr>
              <w:jc w:val="both"/>
              <w:rPr>
                <w:sz w:val="24"/>
                <w:szCs w:val="24"/>
              </w:rPr>
            </w:pPr>
            <w:r w:rsidRPr="00886428">
              <w:rPr>
                <w:sz w:val="24"/>
                <w:szCs w:val="24"/>
              </w:rPr>
              <w:t>Показатель:</w:t>
            </w:r>
            <w:r w:rsidR="00B40503">
              <w:rPr>
                <w:sz w:val="24"/>
                <w:szCs w:val="24"/>
              </w:rPr>
              <w:t xml:space="preserve"> </w:t>
            </w:r>
            <w:r w:rsidRPr="00886428">
              <w:rPr>
                <w:sz w:val="24"/>
                <w:szCs w:val="24"/>
              </w:rPr>
              <w:t>количество телепередач (час.).</w:t>
            </w:r>
          </w:p>
          <w:p w:rsidR="00012C17" w:rsidRPr="00886428" w:rsidRDefault="00012C17" w:rsidP="00424378">
            <w:pPr>
              <w:jc w:val="both"/>
              <w:rPr>
                <w:sz w:val="24"/>
                <w:szCs w:val="24"/>
              </w:rPr>
            </w:pPr>
            <w:r w:rsidRPr="00886428">
              <w:rPr>
                <w:sz w:val="24"/>
                <w:szCs w:val="24"/>
              </w:rPr>
              <w:t>Рассчитывается по формуле:</w:t>
            </w:r>
          </w:p>
          <w:p w:rsidR="00012C17" w:rsidRPr="00886428" w:rsidRDefault="00012C17" w:rsidP="00424378">
            <w:pPr>
              <w:jc w:val="both"/>
              <w:rPr>
                <w:sz w:val="24"/>
                <w:szCs w:val="24"/>
              </w:rPr>
            </w:pPr>
            <w:r w:rsidRPr="00886428">
              <w:rPr>
                <w:sz w:val="24"/>
                <w:szCs w:val="24"/>
              </w:rPr>
              <w:t>247 рабочих дней*(3раза*30 мин.)=22 230 мин.</w:t>
            </w:r>
          </w:p>
          <w:p w:rsidR="00012C17" w:rsidRPr="00886428" w:rsidRDefault="00012C17" w:rsidP="00424378">
            <w:pPr>
              <w:jc w:val="both"/>
              <w:rPr>
                <w:sz w:val="24"/>
                <w:szCs w:val="24"/>
              </w:rPr>
            </w:pPr>
            <w:r w:rsidRPr="00886428">
              <w:rPr>
                <w:sz w:val="24"/>
                <w:szCs w:val="24"/>
              </w:rPr>
              <w:t>97,5 выходных дней*(2 раза*30 мин.)=5 850 мин.</w:t>
            </w:r>
          </w:p>
          <w:p w:rsidR="00012C17" w:rsidRPr="00886428" w:rsidRDefault="00012C17" w:rsidP="00424378">
            <w:pPr>
              <w:jc w:val="both"/>
              <w:rPr>
                <w:sz w:val="24"/>
                <w:szCs w:val="24"/>
              </w:rPr>
            </w:pPr>
            <w:r w:rsidRPr="00886428">
              <w:rPr>
                <w:sz w:val="24"/>
                <w:szCs w:val="24"/>
              </w:rPr>
              <w:t>22 230+5 850=28 080 мин./60 мин.=468 час.</w:t>
            </w:r>
          </w:p>
          <w:p w:rsidR="00012C17" w:rsidRPr="00886428" w:rsidRDefault="00012C17" w:rsidP="00424378">
            <w:pPr>
              <w:jc w:val="both"/>
              <w:rPr>
                <w:sz w:val="24"/>
                <w:szCs w:val="24"/>
              </w:rPr>
            </w:pPr>
            <w:r w:rsidRPr="00886428">
              <w:rPr>
                <w:sz w:val="24"/>
                <w:szCs w:val="24"/>
              </w:rPr>
              <w:t xml:space="preserve">Показатель 7: </w:t>
            </w:r>
            <w:proofErr w:type="gramStart"/>
            <w:r w:rsidRPr="00886428">
              <w:rPr>
                <w:sz w:val="24"/>
                <w:szCs w:val="24"/>
              </w:rPr>
              <w:t>Уровень удовлетворенности населения качеством выполняемых работ по обеспечению жителей района информационным обслуживанием, %.</w:t>
            </w:r>
            <w:r w:rsidR="00B40503">
              <w:rPr>
                <w:sz w:val="24"/>
                <w:szCs w:val="24"/>
              </w:rPr>
              <w:t xml:space="preserve"> </w:t>
            </w:r>
            <w:r w:rsidRPr="00886428">
              <w:rPr>
                <w:sz w:val="24"/>
                <w:szCs w:val="24"/>
              </w:rPr>
              <w:t>Показатель рассчитывается на основании социологического опроса населения, проводимого пресс-службой администрации района среди жителей поселений района</w:t>
            </w:r>
            <w:proofErr w:type="gramEnd"/>
          </w:p>
        </w:tc>
      </w:tr>
    </w:tbl>
    <w:p w:rsidR="00012C17" w:rsidRPr="003476E3" w:rsidRDefault="00012C17" w:rsidP="00012C17">
      <w:pPr>
        <w:jc w:val="right"/>
        <w:rPr>
          <w:sz w:val="20"/>
          <w:szCs w:val="20"/>
        </w:rPr>
        <w:sectPr w:rsidR="00012C17" w:rsidRPr="003476E3" w:rsidSect="00BB66B1">
          <w:pgSz w:w="16838" w:h="11905" w:orient="landscape"/>
          <w:pgMar w:top="1134" w:right="1134" w:bottom="851" w:left="1134" w:header="0" w:footer="0" w:gutter="0"/>
          <w:cols w:space="720"/>
        </w:sectPr>
      </w:pPr>
    </w:p>
    <w:p w:rsidR="00012C17" w:rsidRPr="003476E3" w:rsidRDefault="00012C17" w:rsidP="00012C17">
      <w:pPr>
        <w:widowControl w:val="0"/>
        <w:autoSpaceDE w:val="0"/>
        <w:autoSpaceDN w:val="0"/>
        <w:ind w:firstLine="540"/>
        <w:jc w:val="right"/>
        <w:outlineLvl w:val="1"/>
      </w:pPr>
      <w:r w:rsidRPr="003476E3">
        <w:lastRenderedPageBreak/>
        <w:t>Таблица 4</w:t>
      </w:r>
    </w:p>
    <w:p w:rsidR="00012C17" w:rsidRDefault="00012C17" w:rsidP="00012C17">
      <w:pPr>
        <w:jc w:val="center"/>
        <w:rPr>
          <w:b/>
        </w:rPr>
      </w:pPr>
      <w:r w:rsidRPr="003476E3">
        <w:rPr>
          <w:b/>
        </w:rPr>
        <w:t>Сводные показатели муниципальных заданий</w:t>
      </w:r>
    </w:p>
    <w:p w:rsidR="00886428" w:rsidRPr="003476E3" w:rsidRDefault="00886428" w:rsidP="00012C17">
      <w:pPr>
        <w:jc w:val="center"/>
        <w:rPr>
          <w:b/>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09"/>
        <w:gridCol w:w="3119"/>
        <w:gridCol w:w="3260"/>
        <w:gridCol w:w="992"/>
        <w:gridCol w:w="709"/>
        <w:gridCol w:w="709"/>
        <w:gridCol w:w="708"/>
        <w:gridCol w:w="709"/>
        <w:gridCol w:w="709"/>
        <w:gridCol w:w="709"/>
        <w:gridCol w:w="2835"/>
      </w:tblGrid>
      <w:tr w:rsidR="00012C17" w:rsidRPr="003476E3" w:rsidTr="00774114">
        <w:tc>
          <w:tcPr>
            <w:tcW w:w="709" w:type="dxa"/>
            <w:vMerge w:val="restart"/>
          </w:tcPr>
          <w:p w:rsidR="00886428" w:rsidRPr="00774114" w:rsidRDefault="00012C17" w:rsidP="002B2FC0">
            <w:pPr>
              <w:widowControl w:val="0"/>
              <w:autoSpaceDE w:val="0"/>
              <w:autoSpaceDN w:val="0"/>
              <w:jc w:val="center"/>
              <w:rPr>
                <w:b/>
                <w:sz w:val="20"/>
                <w:szCs w:val="20"/>
              </w:rPr>
            </w:pPr>
            <w:r w:rsidRPr="00774114">
              <w:rPr>
                <w:b/>
                <w:sz w:val="20"/>
                <w:szCs w:val="20"/>
              </w:rPr>
              <w:t>№</w:t>
            </w:r>
          </w:p>
          <w:p w:rsidR="00012C17" w:rsidRPr="00774114" w:rsidRDefault="00012C17" w:rsidP="002B2FC0">
            <w:pPr>
              <w:widowControl w:val="0"/>
              <w:autoSpaceDE w:val="0"/>
              <w:autoSpaceDN w:val="0"/>
              <w:jc w:val="center"/>
              <w:rPr>
                <w:rFonts w:eastAsia="Courier New"/>
                <w:b/>
                <w:sz w:val="20"/>
                <w:szCs w:val="20"/>
              </w:rPr>
            </w:pPr>
            <w:proofErr w:type="spellStart"/>
            <w:proofErr w:type="gramStart"/>
            <w:r w:rsidRPr="00774114">
              <w:rPr>
                <w:b/>
                <w:sz w:val="20"/>
                <w:szCs w:val="20"/>
              </w:rPr>
              <w:t>п</w:t>
            </w:r>
            <w:proofErr w:type="spellEnd"/>
            <w:proofErr w:type="gramEnd"/>
            <w:r w:rsidRPr="00774114">
              <w:rPr>
                <w:b/>
                <w:sz w:val="20"/>
                <w:szCs w:val="20"/>
              </w:rPr>
              <w:t>/</w:t>
            </w:r>
            <w:proofErr w:type="spellStart"/>
            <w:r w:rsidRPr="00774114">
              <w:rPr>
                <w:b/>
                <w:sz w:val="20"/>
                <w:szCs w:val="20"/>
              </w:rPr>
              <w:t>п</w:t>
            </w:r>
            <w:proofErr w:type="spellEnd"/>
          </w:p>
        </w:tc>
        <w:tc>
          <w:tcPr>
            <w:tcW w:w="3119" w:type="dxa"/>
            <w:vMerge w:val="restart"/>
          </w:tcPr>
          <w:p w:rsidR="00012C17" w:rsidRPr="00774114" w:rsidRDefault="00012C17" w:rsidP="00886428">
            <w:pPr>
              <w:widowControl w:val="0"/>
              <w:autoSpaceDE w:val="0"/>
              <w:autoSpaceDN w:val="0"/>
              <w:jc w:val="center"/>
              <w:rPr>
                <w:rFonts w:eastAsia="Courier New"/>
                <w:b/>
                <w:sz w:val="20"/>
                <w:szCs w:val="20"/>
              </w:rPr>
            </w:pPr>
            <w:r w:rsidRPr="00774114">
              <w:rPr>
                <w:b/>
                <w:sz w:val="20"/>
                <w:szCs w:val="20"/>
              </w:rPr>
              <w:t>Наименование муниципальных услуг (работ)</w:t>
            </w:r>
          </w:p>
        </w:tc>
        <w:tc>
          <w:tcPr>
            <w:tcW w:w="3260" w:type="dxa"/>
            <w:vMerge w:val="restart"/>
          </w:tcPr>
          <w:p w:rsidR="00012C17" w:rsidRPr="00774114" w:rsidRDefault="00012C17" w:rsidP="00886428">
            <w:pPr>
              <w:widowControl w:val="0"/>
              <w:autoSpaceDE w:val="0"/>
              <w:autoSpaceDN w:val="0"/>
              <w:jc w:val="center"/>
              <w:rPr>
                <w:rFonts w:eastAsia="Courier New"/>
                <w:b/>
                <w:sz w:val="20"/>
                <w:szCs w:val="20"/>
              </w:rPr>
            </w:pPr>
            <w:r w:rsidRPr="00774114">
              <w:rPr>
                <w:b/>
                <w:sz w:val="20"/>
                <w:szCs w:val="20"/>
              </w:rPr>
              <w:t>Наименование показателя объема (единицы измерения) муниципальных услуг (работ)</w:t>
            </w:r>
          </w:p>
        </w:tc>
        <w:tc>
          <w:tcPr>
            <w:tcW w:w="5245" w:type="dxa"/>
            <w:gridSpan w:val="7"/>
          </w:tcPr>
          <w:p w:rsidR="00012C17" w:rsidRPr="00774114" w:rsidRDefault="00012C17" w:rsidP="00886428">
            <w:pPr>
              <w:pStyle w:val="ConsPlusNormal"/>
              <w:jc w:val="center"/>
              <w:rPr>
                <w:rFonts w:ascii="Times New Roman" w:hAnsi="Times New Roman" w:cs="Times New Roman"/>
                <w:b/>
              </w:rPr>
            </w:pPr>
            <w:r w:rsidRPr="00774114">
              <w:rPr>
                <w:rFonts w:ascii="Times New Roman" w:hAnsi="Times New Roman" w:cs="Times New Roman"/>
                <w:b/>
              </w:rPr>
              <w:t>Значение показателя по годам</w:t>
            </w:r>
          </w:p>
        </w:tc>
        <w:tc>
          <w:tcPr>
            <w:tcW w:w="2835" w:type="dxa"/>
            <w:vMerge w:val="restart"/>
          </w:tcPr>
          <w:p w:rsidR="00012C17" w:rsidRPr="00774114" w:rsidRDefault="00012C17" w:rsidP="00AD7D2A">
            <w:pPr>
              <w:pStyle w:val="ConsPlusNormal"/>
              <w:ind w:firstLine="0"/>
              <w:jc w:val="center"/>
              <w:rPr>
                <w:rFonts w:ascii="Times New Roman" w:hAnsi="Times New Roman" w:cs="Times New Roman"/>
                <w:b/>
              </w:rPr>
            </w:pPr>
            <w:r w:rsidRPr="00774114">
              <w:rPr>
                <w:rFonts w:ascii="Times New Roman" w:eastAsia="Calibri" w:hAnsi="Times New Roman" w:cs="Times New Roman"/>
                <w:b/>
                <w:lang w:eastAsia="en-US"/>
              </w:rPr>
              <w:t xml:space="preserve">Значение показателя на момент окончания реализации </w:t>
            </w:r>
            <w:proofErr w:type="gramStart"/>
            <w:r w:rsidRPr="00774114">
              <w:rPr>
                <w:rFonts w:ascii="Times New Roman" w:hAnsi="Times New Roman"/>
                <w:b/>
              </w:rPr>
              <w:t>муниципальных</w:t>
            </w:r>
            <w:proofErr w:type="gramEnd"/>
            <w:r w:rsidR="00AD7D2A" w:rsidRPr="00774114">
              <w:rPr>
                <w:rFonts w:ascii="Times New Roman" w:hAnsi="Times New Roman"/>
                <w:b/>
              </w:rPr>
              <w:t xml:space="preserve"> </w:t>
            </w:r>
            <w:r w:rsidRPr="00774114">
              <w:rPr>
                <w:rFonts w:ascii="Times New Roman" w:eastAsia="Calibri" w:hAnsi="Times New Roman" w:cs="Times New Roman"/>
                <w:b/>
                <w:lang w:eastAsia="en-US"/>
              </w:rPr>
              <w:t>программы</w:t>
            </w:r>
          </w:p>
        </w:tc>
      </w:tr>
      <w:tr w:rsidR="00012C17" w:rsidRPr="003476E3" w:rsidTr="00774114">
        <w:trPr>
          <w:trHeight w:val="793"/>
        </w:trPr>
        <w:tc>
          <w:tcPr>
            <w:tcW w:w="709" w:type="dxa"/>
            <w:vMerge/>
          </w:tcPr>
          <w:p w:rsidR="00012C17" w:rsidRPr="00774114" w:rsidRDefault="00012C17" w:rsidP="002B2FC0">
            <w:pPr>
              <w:rPr>
                <w:sz w:val="20"/>
                <w:szCs w:val="20"/>
              </w:rPr>
            </w:pPr>
          </w:p>
        </w:tc>
        <w:tc>
          <w:tcPr>
            <w:tcW w:w="3119" w:type="dxa"/>
            <w:vMerge/>
          </w:tcPr>
          <w:p w:rsidR="00012C17" w:rsidRPr="00774114" w:rsidRDefault="00012C17" w:rsidP="00424378">
            <w:pPr>
              <w:rPr>
                <w:sz w:val="20"/>
                <w:szCs w:val="20"/>
              </w:rPr>
            </w:pPr>
          </w:p>
        </w:tc>
        <w:tc>
          <w:tcPr>
            <w:tcW w:w="3260" w:type="dxa"/>
            <w:vMerge/>
          </w:tcPr>
          <w:p w:rsidR="00012C17" w:rsidRPr="00774114" w:rsidRDefault="00012C17" w:rsidP="00424378">
            <w:pPr>
              <w:rPr>
                <w:sz w:val="20"/>
                <w:szCs w:val="20"/>
              </w:rPr>
            </w:pPr>
          </w:p>
        </w:tc>
        <w:tc>
          <w:tcPr>
            <w:tcW w:w="992" w:type="dxa"/>
          </w:tcPr>
          <w:p w:rsidR="00AD7D2A" w:rsidRPr="00774114" w:rsidRDefault="00012C17" w:rsidP="00AD7D2A">
            <w:pPr>
              <w:pStyle w:val="ConsPlusNormal"/>
              <w:ind w:firstLine="0"/>
              <w:jc w:val="center"/>
              <w:rPr>
                <w:rFonts w:ascii="Times New Roman" w:hAnsi="Times New Roman" w:cs="Times New Roman"/>
                <w:b/>
              </w:rPr>
            </w:pPr>
            <w:r w:rsidRPr="00774114">
              <w:rPr>
                <w:rFonts w:ascii="Times New Roman" w:hAnsi="Times New Roman" w:cs="Times New Roman"/>
                <w:b/>
              </w:rPr>
              <w:t>2019</w:t>
            </w:r>
            <w:r w:rsidR="00AD7D2A" w:rsidRPr="00774114">
              <w:rPr>
                <w:rFonts w:ascii="Times New Roman" w:hAnsi="Times New Roman" w:cs="Times New Roman"/>
                <w:b/>
              </w:rPr>
              <w:t xml:space="preserve"> </w:t>
            </w:r>
          </w:p>
          <w:p w:rsidR="00012C17" w:rsidRPr="00774114" w:rsidRDefault="00AD7D2A" w:rsidP="00AD7D2A">
            <w:pPr>
              <w:pStyle w:val="ConsPlusNormal"/>
              <w:ind w:firstLine="0"/>
              <w:jc w:val="center"/>
              <w:rPr>
                <w:rFonts w:ascii="Times New Roman" w:hAnsi="Times New Roman" w:cs="Times New Roman"/>
                <w:b/>
              </w:rPr>
            </w:pPr>
            <w:r w:rsidRPr="00774114">
              <w:rPr>
                <w:rFonts w:ascii="Times New Roman" w:hAnsi="Times New Roman" w:cs="Times New Roman"/>
                <w:b/>
              </w:rPr>
              <w:t>год</w:t>
            </w:r>
          </w:p>
        </w:tc>
        <w:tc>
          <w:tcPr>
            <w:tcW w:w="709" w:type="dxa"/>
          </w:tcPr>
          <w:p w:rsidR="00AD7D2A" w:rsidRPr="00774114" w:rsidRDefault="00012C17" w:rsidP="00AD7D2A">
            <w:pPr>
              <w:pStyle w:val="ConsPlusNormal"/>
              <w:ind w:firstLine="0"/>
              <w:jc w:val="center"/>
              <w:rPr>
                <w:rFonts w:ascii="Times New Roman" w:hAnsi="Times New Roman" w:cs="Times New Roman"/>
                <w:b/>
              </w:rPr>
            </w:pPr>
            <w:r w:rsidRPr="00774114">
              <w:rPr>
                <w:rFonts w:ascii="Times New Roman" w:hAnsi="Times New Roman" w:cs="Times New Roman"/>
                <w:b/>
              </w:rPr>
              <w:t>2020</w:t>
            </w:r>
          </w:p>
          <w:p w:rsidR="00012C17" w:rsidRPr="00774114" w:rsidRDefault="00AD7D2A" w:rsidP="00AD7D2A">
            <w:pPr>
              <w:pStyle w:val="ConsPlusNormal"/>
              <w:ind w:firstLine="0"/>
              <w:jc w:val="center"/>
              <w:rPr>
                <w:rFonts w:ascii="Times New Roman" w:hAnsi="Times New Roman" w:cs="Times New Roman"/>
                <w:b/>
              </w:rPr>
            </w:pPr>
            <w:r w:rsidRPr="00774114">
              <w:rPr>
                <w:rFonts w:ascii="Times New Roman" w:hAnsi="Times New Roman" w:cs="Times New Roman"/>
                <w:b/>
              </w:rPr>
              <w:t>год</w:t>
            </w:r>
          </w:p>
        </w:tc>
        <w:tc>
          <w:tcPr>
            <w:tcW w:w="709" w:type="dxa"/>
          </w:tcPr>
          <w:p w:rsidR="00AD7D2A" w:rsidRPr="00774114" w:rsidRDefault="00012C17" w:rsidP="00AD7D2A">
            <w:pPr>
              <w:pStyle w:val="ConsPlusNormal"/>
              <w:ind w:firstLine="0"/>
              <w:jc w:val="center"/>
              <w:rPr>
                <w:rFonts w:ascii="Times New Roman" w:hAnsi="Times New Roman" w:cs="Times New Roman"/>
                <w:b/>
              </w:rPr>
            </w:pPr>
            <w:r w:rsidRPr="00774114">
              <w:rPr>
                <w:rFonts w:ascii="Times New Roman" w:hAnsi="Times New Roman" w:cs="Times New Roman"/>
                <w:b/>
              </w:rPr>
              <w:t>2021</w:t>
            </w:r>
          </w:p>
          <w:p w:rsidR="00012C17" w:rsidRPr="00774114" w:rsidRDefault="00AD7D2A" w:rsidP="00AD7D2A">
            <w:pPr>
              <w:pStyle w:val="ConsPlusNormal"/>
              <w:ind w:firstLine="0"/>
              <w:jc w:val="center"/>
              <w:rPr>
                <w:rFonts w:ascii="Times New Roman" w:hAnsi="Times New Roman" w:cs="Times New Roman"/>
                <w:b/>
              </w:rPr>
            </w:pPr>
            <w:r w:rsidRPr="00774114">
              <w:rPr>
                <w:rFonts w:ascii="Times New Roman" w:hAnsi="Times New Roman" w:cs="Times New Roman"/>
                <w:b/>
              </w:rPr>
              <w:t>год</w:t>
            </w:r>
          </w:p>
        </w:tc>
        <w:tc>
          <w:tcPr>
            <w:tcW w:w="708" w:type="dxa"/>
          </w:tcPr>
          <w:p w:rsidR="00012C17" w:rsidRPr="00774114" w:rsidRDefault="00AD7D2A" w:rsidP="00AD7D2A">
            <w:pPr>
              <w:pStyle w:val="ConsPlusNormal"/>
              <w:ind w:firstLine="0"/>
              <w:jc w:val="center"/>
              <w:rPr>
                <w:rFonts w:ascii="Times New Roman" w:hAnsi="Times New Roman" w:cs="Times New Roman"/>
                <w:b/>
              </w:rPr>
            </w:pPr>
            <w:r w:rsidRPr="00774114">
              <w:rPr>
                <w:rFonts w:ascii="Times New Roman" w:hAnsi="Times New Roman" w:cs="Times New Roman"/>
                <w:b/>
              </w:rPr>
              <w:t>2022</w:t>
            </w:r>
          </w:p>
          <w:p w:rsidR="00AD7D2A" w:rsidRPr="00774114" w:rsidRDefault="00AD7D2A" w:rsidP="00AD7D2A">
            <w:pPr>
              <w:pStyle w:val="ConsPlusNormal"/>
              <w:ind w:firstLine="0"/>
              <w:jc w:val="center"/>
              <w:rPr>
                <w:rFonts w:ascii="Times New Roman" w:hAnsi="Times New Roman" w:cs="Times New Roman"/>
                <w:b/>
              </w:rPr>
            </w:pPr>
            <w:r w:rsidRPr="00774114">
              <w:rPr>
                <w:rFonts w:ascii="Times New Roman" w:hAnsi="Times New Roman" w:cs="Times New Roman"/>
                <w:b/>
              </w:rPr>
              <w:t>год</w:t>
            </w:r>
          </w:p>
        </w:tc>
        <w:tc>
          <w:tcPr>
            <w:tcW w:w="709" w:type="dxa"/>
          </w:tcPr>
          <w:p w:rsidR="00012C17" w:rsidRPr="00774114" w:rsidRDefault="00AD7D2A" w:rsidP="00AD7D2A">
            <w:pPr>
              <w:pStyle w:val="ConsPlusNormal"/>
              <w:ind w:firstLine="0"/>
              <w:jc w:val="center"/>
              <w:rPr>
                <w:rFonts w:ascii="Times New Roman" w:hAnsi="Times New Roman" w:cs="Times New Roman"/>
                <w:b/>
              </w:rPr>
            </w:pPr>
            <w:r w:rsidRPr="00774114">
              <w:rPr>
                <w:rFonts w:ascii="Times New Roman" w:hAnsi="Times New Roman" w:cs="Times New Roman"/>
                <w:b/>
              </w:rPr>
              <w:t>2023 год</w:t>
            </w:r>
          </w:p>
        </w:tc>
        <w:tc>
          <w:tcPr>
            <w:tcW w:w="709" w:type="dxa"/>
          </w:tcPr>
          <w:p w:rsidR="00012C17" w:rsidRPr="00774114" w:rsidRDefault="00AD7D2A" w:rsidP="00AD7D2A">
            <w:pPr>
              <w:pStyle w:val="ConsPlusNormal"/>
              <w:ind w:firstLine="0"/>
              <w:jc w:val="center"/>
              <w:rPr>
                <w:rFonts w:ascii="Times New Roman" w:hAnsi="Times New Roman" w:cs="Times New Roman"/>
                <w:b/>
              </w:rPr>
            </w:pPr>
            <w:r w:rsidRPr="00774114">
              <w:rPr>
                <w:rFonts w:ascii="Times New Roman" w:hAnsi="Times New Roman" w:cs="Times New Roman"/>
                <w:b/>
              </w:rPr>
              <w:t>2024 год</w:t>
            </w:r>
          </w:p>
        </w:tc>
        <w:tc>
          <w:tcPr>
            <w:tcW w:w="709" w:type="dxa"/>
          </w:tcPr>
          <w:p w:rsidR="00012C17" w:rsidRPr="00774114" w:rsidRDefault="00AD7D2A" w:rsidP="00AD7D2A">
            <w:pPr>
              <w:pStyle w:val="ConsPlusNormal"/>
              <w:ind w:firstLine="0"/>
              <w:jc w:val="center"/>
              <w:rPr>
                <w:rFonts w:ascii="Times New Roman" w:hAnsi="Times New Roman" w:cs="Times New Roman"/>
                <w:b/>
              </w:rPr>
            </w:pPr>
            <w:r w:rsidRPr="00774114">
              <w:rPr>
                <w:rFonts w:ascii="Times New Roman" w:hAnsi="Times New Roman" w:cs="Times New Roman"/>
                <w:b/>
              </w:rPr>
              <w:t>2025 год</w:t>
            </w:r>
          </w:p>
        </w:tc>
        <w:tc>
          <w:tcPr>
            <w:tcW w:w="2835" w:type="dxa"/>
            <w:vMerge/>
          </w:tcPr>
          <w:p w:rsidR="00012C17" w:rsidRPr="00774114" w:rsidRDefault="00012C17" w:rsidP="00424378">
            <w:pPr>
              <w:rPr>
                <w:sz w:val="20"/>
                <w:szCs w:val="20"/>
              </w:rPr>
            </w:pPr>
          </w:p>
        </w:tc>
      </w:tr>
      <w:tr w:rsidR="00012C17" w:rsidRPr="003476E3" w:rsidTr="00774114">
        <w:trPr>
          <w:trHeight w:val="60"/>
        </w:trPr>
        <w:tc>
          <w:tcPr>
            <w:tcW w:w="709"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1</w:t>
            </w:r>
          </w:p>
        </w:tc>
        <w:tc>
          <w:tcPr>
            <w:tcW w:w="3119"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2</w:t>
            </w:r>
          </w:p>
        </w:tc>
        <w:tc>
          <w:tcPr>
            <w:tcW w:w="3260"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3</w:t>
            </w:r>
          </w:p>
        </w:tc>
        <w:tc>
          <w:tcPr>
            <w:tcW w:w="992"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4</w:t>
            </w:r>
          </w:p>
        </w:tc>
        <w:tc>
          <w:tcPr>
            <w:tcW w:w="709"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5</w:t>
            </w:r>
          </w:p>
        </w:tc>
        <w:tc>
          <w:tcPr>
            <w:tcW w:w="709"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6</w:t>
            </w:r>
          </w:p>
        </w:tc>
        <w:tc>
          <w:tcPr>
            <w:tcW w:w="708"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7</w:t>
            </w:r>
          </w:p>
        </w:tc>
        <w:tc>
          <w:tcPr>
            <w:tcW w:w="709"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8</w:t>
            </w:r>
          </w:p>
        </w:tc>
        <w:tc>
          <w:tcPr>
            <w:tcW w:w="709"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9</w:t>
            </w:r>
          </w:p>
        </w:tc>
        <w:tc>
          <w:tcPr>
            <w:tcW w:w="709"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10</w:t>
            </w:r>
          </w:p>
        </w:tc>
        <w:tc>
          <w:tcPr>
            <w:tcW w:w="2835"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hAnsi="Times New Roman" w:cs="Times New Roman"/>
              </w:rPr>
              <w:t>11</w:t>
            </w:r>
          </w:p>
        </w:tc>
      </w:tr>
      <w:tr w:rsidR="00012C17" w:rsidRPr="003476E3" w:rsidTr="00774114">
        <w:tc>
          <w:tcPr>
            <w:tcW w:w="709" w:type="dxa"/>
          </w:tcPr>
          <w:p w:rsidR="00012C17" w:rsidRPr="00774114" w:rsidRDefault="00012C17" w:rsidP="002B2FC0">
            <w:pPr>
              <w:pStyle w:val="ConsPlusNormal"/>
              <w:ind w:firstLine="0"/>
              <w:jc w:val="center"/>
              <w:rPr>
                <w:rFonts w:ascii="Times New Roman" w:hAnsi="Times New Roman" w:cs="Times New Roman"/>
              </w:rPr>
            </w:pPr>
            <w:r w:rsidRPr="00774114">
              <w:rPr>
                <w:rFonts w:ascii="Times New Roman" w:eastAsia="Calibri" w:hAnsi="Times New Roman" w:cs="Times New Roman"/>
                <w:lang w:eastAsia="en-US"/>
              </w:rPr>
              <w:t>1</w:t>
            </w:r>
          </w:p>
        </w:tc>
        <w:tc>
          <w:tcPr>
            <w:tcW w:w="3119" w:type="dxa"/>
          </w:tcPr>
          <w:p w:rsidR="00012C17" w:rsidRPr="00774114" w:rsidRDefault="00012C17" w:rsidP="00AD7D2A">
            <w:pPr>
              <w:pStyle w:val="ConsPlusNormal"/>
              <w:ind w:firstLine="0"/>
              <w:rPr>
                <w:rFonts w:ascii="Times New Roman" w:hAnsi="Times New Roman" w:cs="Times New Roman"/>
              </w:rPr>
            </w:pPr>
            <w:r w:rsidRPr="00774114">
              <w:rPr>
                <w:rFonts w:ascii="Times New Roman" w:hAnsi="Times New Roman" w:cs="Times New Roman"/>
              </w:rPr>
              <w:t>Производство и распространение телепрограмм</w:t>
            </w:r>
          </w:p>
        </w:tc>
        <w:tc>
          <w:tcPr>
            <w:tcW w:w="3260" w:type="dxa"/>
          </w:tcPr>
          <w:p w:rsidR="00012C17" w:rsidRPr="00774114" w:rsidRDefault="00012C17" w:rsidP="00AD7D2A">
            <w:pPr>
              <w:pStyle w:val="ConsPlusNormal"/>
              <w:ind w:firstLine="0"/>
              <w:rPr>
                <w:rFonts w:ascii="Times New Roman" w:eastAsia="Calibri" w:hAnsi="Times New Roman" w:cs="Times New Roman"/>
                <w:lang w:eastAsia="en-US"/>
              </w:rPr>
            </w:pPr>
            <w:r w:rsidRPr="00774114">
              <w:rPr>
                <w:rFonts w:ascii="Times New Roman" w:eastAsia="Calibri" w:hAnsi="Times New Roman" w:cs="Times New Roman"/>
                <w:lang w:eastAsia="en-US"/>
              </w:rPr>
              <w:t>количество телепередач (час) – 468 ч.;</w:t>
            </w:r>
          </w:p>
          <w:p w:rsidR="00012C17" w:rsidRPr="00774114" w:rsidRDefault="00012C17" w:rsidP="00AD7D2A">
            <w:pPr>
              <w:pStyle w:val="ConsPlusNormal"/>
              <w:jc w:val="center"/>
              <w:rPr>
                <w:rFonts w:ascii="Times New Roman" w:hAnsi="Times New Roman" w:cs="Times New Roman"/>
              </w:rPr>
            </w:pPr>
          </w:p>
        </w:tc>
        <w:tc>
          <w:tcPr>
            <w:tcW w:w="992" w:type="dxa"/>
          </w:tcPr>
          <w:p w:rsidR="00012C17" w:rsidRPr="00774114" w:rsidRDefault="00012C17" w:rsidP="002B2FC0">
            <w:pPr>
              <w:pStyle w:val="ConsPlusNormal"/>
              <w:ind w:firstLine="0"/>
              <w:jc w:val="center"/>
              <w:rPr>
                <w:rFonts w:ascii="Times New Roman" w:eastAsia="Calibri" w:hAnsi="Times New Roman" w:cs="Times New Roman"/>
                <w:lang w:eastAsia="en-US"/>
              </w:rPr>
            </w:pPr>
            <w:r w:rsidRPr="00774114">
              <w:rPr>
                <w:rFonts w:ascii="Times New Roman" w:eastAsia="Calibri" w:hAnsi="Times New Roman" w:cs="Times New Roman"/>
                <w:lang w:eastAsia="en-US"/>
              </w:rPr>
              <w:t>468</w:t>
            </w:r>
          </w:p>
        </w:tc>
        <w:tc>
          <w:tcPr>
            <w:tcW w:w="709" w:type="dxa"/>
          </w:tcPr>
          <w:p w:rsidR="00012C17" w:rsidRPr="00774114" w:rsidRDefault="00012C17" w:rsidP="002B2FC0">
            <w:pPr>
              <w:pStyle w:val="ConsPlusNormal"/>
              <w:ind w:firstLine="0"/>
              <w:jc w:val="center"/>
              <w:rPr>
                <w:rFonts w:ascii="Times New Roman" w:eastAsia="Calibri" w:hAnsi="Times New Roman" w:cs="Times New Roman"/>
                <w:lang w:eastAsia="en-US"/>
              </w:rPr>
            </w:pPr>
            <w:r w:rsidRPr="00774114">
              <w:rPr>
                <w:rFonts w:ascii="Times New Roman" w:eastAsia="Calibri" w:hAnsi="Times New Roman" w:cs="Times New Roman"/>
                <w:lang w:eastAsia="en-US"/>
              </w:rPr>
              <w:t>468</w:t>
            </w:r>
          </w:p>
        </w:tc>
        <w:tc>
          <w:tcPr>
            <w:tcW w:w="709" w:type="dxa"/>
          </w:tcPr>
          <w:p w:rsidR="00012C17" w:rsidRPr="00774114" w:rsidRDefault="00012C17" w:rsidP="002B2FC0">
            <w:pPr>
              <w:pStyle w:val="ConsPlusNormal"/>
              <w:ind w:firstLine="0"/>
              <w:jc w:val="center"/>
              <w:rPr>
                <w:rFonts w:ascii="Times New Roman" w:eastAsia="Calibri" w:hAnsi="Times New Roman" w:cs="Times New Roman"/>
                <w:lang w:eastAsia="en-US"/>
              </w:rPr>
            </w:pPr>
            <w:r w:rsidRPr="00774114">
              <w:rPr>
                <w:rFonts w:ascii="Times New Roman" w:eastAsia="Calibri" w:hAnsi="Times New Roman" w:cs="Times New Roman"/>
                <w:lang w:eastAsia="en-US"/>
              </w:rPr>
              <w:t>468</w:t>
            </w:r>
          </w:p>
        </w:tc>
        <w:tc>
          <w:tcPr>
            <w:tcW w:w="708" w:type="dxa"/>
          </w:tcPr>
          <w:p w:rsidR="00012C17" w:rsidRPr="00774114" w:rsidRDefault="00012C17" w:rsidP="002B2FC0">
            <w:pPr>
              <w:pStyle w:val="ConsPlusNormal"/>
              <w:ind w:firstLine="0"/>
              <w:jc w:val="center"/>
              <w:rPr>
                <w:rFonts w:ascii="Times New Roman" w:eastAsia="Calibri" w:hAnsi="Times New Roman" w:cs="Times New Roman"/>
                <w:lang w:eastAsia="en-US"/>
              </w:rPr>
            </w:pPr>
            <w:r w:rsidRPr="00774114">
              <w:rPr>
                <w:rFonts w:ascii="Times New Roman" w:eastAsia="Calibri" w:hAnsi="Times New Roman" w:cs="Times New Roman"/>
                <w:lang w:eastAsia="en-US"/>
              </w:rPr>
              <w:t>468</w:t>
            </w:r>
          </w:p>
        </w:tc>
        <w:tc>
          <w:tcPr>
            <w:tcW w:w="709" w:type="dxa"/>
          </w:tcPr>
          <w:p w:rsidR="00012C17" w:rsidRPr="00774114" w:rsidRDefault="00012C17" w:rsidP="002B2FC0">
            <w:pPr>
              <w:pStyle w:val="ConsPlusNormal"/>
              <w:ind w:firstLine="0"/>
              <w:jc w:val="center"/>
              <w:rPr>
                <w:rFonts w:ascii="Times New Roman" w:eastAsia="Calibri" w:hAnsi="Times New Roman" w:cs="Times New Roman"/>
                <w:lang w:eastAsia="en-US"/>
              </w:rPr>
            </w:pPr>
            <w:r w:rsidRPr="00774114">
              <w:rPr>
                <w:rFonts w:ascii="Times New Roman" w:eastAsia="Calibri" w:hAnsi="Times New Roman" w:cs="Times New Roman"/>
                <w:lang w:eastAsia="en-US"/>
              </w:rPr>
              <w:t>468</w:t>
            </w:r>
          </w:p>
        </w:tc>
        <w:tc>
          <w:tcPr>
            <w:tcW w:w="709" w:type="dxa"/>
          </w:tcPr>
          <w:p w:rsidR="00012C17" w:rsidRPr="00774114" w:rsidRDefault="00012C17" w:rsidP="002B2FC0">
            <w:pPr>
              <w:pStyle w:val="ConsPlusNormal"/>
              <w:ind w:firstLine="0"/>
              <w:jc w:val="center"/>
              <w:rPr>
                <w:rFonts w:ascii="Times New Roman" w:eastAsia="Calibri" w:hAnsi="Times New Roman" w:cs="Times New Roman"/>
                <w:lang w:eastAsia="en-US"/>
              </w:rPr>
            </w:pPr>
            <w:r w:rsidRPr="00774114">
              <w:rPr>
                <w:rFonts w:ascii="Times New Roman" w:eastAsia="Calibri" w:hAnsi="Times New Roman" w:cs="Times New Roman"/>
                <w:lang w:eastAsia="en-US"/>
              </w:rPr>
              <w:t>468</w:t>
            </w:r>
          </w:p>
        </w:tc>
        <w:tc>
          <w:tcPr>
            <w:tcW w:w="709" w:type="dxa"/>
          </w:tcPr>
          <w:p w:rsidR="00012C17" w:rsidRPr="00774114" w:rsidRDefault="00012C17" w:rsidP="002B2FC0">
            <w:pPr>
              <w:pStyle w:val="ConsPlusNormal"/>
              <w:ind w:firstLine="0"/>
              <w:jc w:val="center"/>
              <w:rPr>
                <w:rFonts w:ascii="Times New Roman" w:eastAsia="Calibri" w:hAnsi="Times New Roman" w:cs="Times New Roman"/>
                <w:lang w:eastAsia="en-US"/>
              </w:rPr>
            </w:pPr>
            <w:r w:rsidRPr="00774114">
              <w:rPr>
                <w:rFonts w:ascii="Times New Roman" w:eastAsia="Calibri" w:hAnsi="Times New Roman" w:cs="Times New Roman"/>
                <w:lang w:eastAsia="en-US"/>
              </w:rPr>
              <w:t>468</w:t>
            </w:r>
          </w:p>
        </w:tc>
        <w:tc>
          <w:tcPr>
            <w:tcW w:w="2835" w:type="dxa"/>
          </w:tcPr>
          <w:p w:rsidR="00012C17" w:rsidRPr="00774114" w:rsidRDefault="00012C17" w:rsidP="002B2FC0">
            <w:pPr>
              <w:pStyle w:val="ConsPlusNormal"/>
              <w:ind w:firstLine="0"/>
              <w:jc w:val="center"/>
              <w:rPr>
                <w:rFonts w:ascii="Times New Roman" w:eastAsia="Calibri" w:hAnsi="Times New Roman" w:cs="Times New Roman"/>
                <w:lang w:eastAsia="en-US"/>
              </w:rPr>
            </w:pPr>
            <w:r w:rsidRPr="00774114">
              <w:rPr>
                <w:rFonts w:ascii="Times New Roman" w:eastAsia="Calibri" w:hAnsi="Times New Roman" w:cs="Times New Roman"/>
                <w:lang w:eastAsia="en-US"/>
              </w:rPr>
              <w:t>468</w:t>
            </w:r>
          </w:p>
        </w:tc>
      </w:tr>
    </w:tbl>
    <w:p w:rsidR="00012C17" w:rsidRPr="00774114" w:rsidRDefault="00012C17" w:rsidP="00012C17">
      <w:pPr>
        <w:rPr>
          <w:sz w:val="24"/>
          <w:szCs w:val="24"/>
        </w:rPr>
        <w:sectPr w:rsidR="00012C17" w:rsidRPr="00774114" w:rsidSect="001035FB">
          <w:pgSz w:w="16838" w:h="11905" w:orient="landscape"/>
          <w:pgMar w:top="1134" w:right="1134" w:bottom="851" w:left="1134" w:header="0" w:footer="0" w:gutter="0"/>
          <w:cols w:space="720"/>
        </w:sectPr>
      </w:pPr>
    </w:p>
    <w:p w:rsidR="00012C17" w:rsidRPr="003476E3" w:rsidRDefault="00012C17" w:rsidP="00F15F98">
      <w:pPr>
        <w:pStyle w:val="ConsPlusNormal"/>
        <w:ind w:left="5670" w:firstLine="0"/>
        <w:jc w:val="both"/>
        <w:rPr>
          <w:rFonts w:ascii="Times New Roman" w:hAnsi="Times New Roman" w:cs="Times New Roman"/>
          <w:sz w:val="28"/>
          <w:szCs w:val="28"/>
        </w:rPr>
      </w:pPr>
      <w:r w:rsidRPr="003476E3">
        <w:rPr>
          <w:rFonts w:ascii="Times New Roman" w:hAnsi="Times New Roman" w:cs="Times New Roman"/>
          <w:sz w:val="28"/>
          <w:szCs w:val="28"/>
        </w:rPr>
        <w:lastRenderedPageBreak/>
        <w:t>Приложение 1 к муниципальной программе «Развитие гражданского общества Нижневартовского района»</w:t>
      </w:r>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3476E3" w:rsidRDefault="00012C17" w:rsidP="00012C17">
      <w:pPr>
        <w:pStyle w:val="ConsPlusNormal"/>
        <w:ind w:firstLine="709"/>
        <w:jc w:val="center"/>
        <w:rPr>
          <w:rFonts w:ascii="Times New Roman" w:hAnsi="Times New Roman" w:cs="Times New Roman"/>
          <w:b/>
          <w:sz w:val="28"/>
          <w:szCs w:val="28"/>
        </w:rPr>
      </w:pPr>
      <w:r w:rsidRPr="003476E3">
        <w:rPr>
          <w:rFonts w:ascii="Times New Roman" w:hAnsi="Times New Roman" w:cs="Times New Roman"/>
          <w:b/>
          <w:sz w:val="28"/>
          <w:szCs w:val="28"/>
        </w:rPr>
        <w:t>Порядок</w:t>
      </w:r>
    </w:p>
    <w:p w:rsidR="00012C17" w:rsidRPr="003476E3" w:rsidRDefault="00012C17" w:rsidP="00012C17">
      <w:pPr>
        <w:pStyle w:val="ConsPlusNormal"/>
        <w:ind w:firstLine="709"/>
        <w:jc w:val="center"/>
        <w:rPr>
          <w:rFonts w:ascii="Times New Roman" w:hAnsi="Times New Roman" w:cs="Times New Roman"/>
          <w:b/>
          <w:sz w:val="28"/>
          <w:szCs w:val="28"/>
        </w:rPr>
      </w:pPr>
      <w:r w:rsidRPr="003476E3">
        <w:rPr>
          <w:rFonts w:ascii="Times New Roman" w:hAnsi="Times New Roman" w:cs="Times New Roman"/>
          <w:b/>
          <w:sz w:val="28"/>
          <w:szCs w:val="28"/>
        </w:rPr>
        <w:t>определения объема и предоставления субсидий</w:t>
      </w:r>
    </w:p>
    <w:p w:rsidR="00012C17" w:rsidRPr="003476E3" w:rsidRDefault="00012C17" w:rsidP="00012C17">
      <w:pPr>
        <w:pStyle w:val="ConsPlusNormal"/>
        <w:ind w:firstLine="709"/>
        <w:jc w:val="center"/>
        <w:rPr>
          <w:rFonts w:ascii="Times New Roman" w:hAnsi="Times New Roman" w:cs="Times New Roman"/>
          <w:b/>
          <w:sz w:val="28"/>
          <w:szCs w:val="28"/>
        </w:rPr>
      </w:pPr>
      <w:r w:rsidRPr="003476E3">
        <w:rPr>
          <w:rFonts w:ascii="Times New Roman" w:hAnsi="Times New Roman" w:cs="Times New Roman"/>
          <w:b/>
          <w:sz w:val="28"/>
          <w:szCs w:val="28"/>
        </w:rPr>
        <w:t>из бюджета Нижневартовского района</w:t>
      </w:r>
    </w:p>
    <w:p w:rsidR="00012C17" w:rsidRPr="003476E3" w:rsidRDefault="00012C17" w:rsidP="00012C17">
      <w:pPr>
        <w:pStyle w:val="ConsPlusNormal"/>
        <w:ind w:firstLine="709"/>
        <w:jc w:val="center"/>
        <w:rPr>
          <w:rFonts w:ascii="Times New Roman" w:hAnsi="Times New Roman" w:cs="Times New Roman"/>
          <w:b/>
          <w:sz w:val="28"/>
          <w:szCs w:val="28"/>
        </w:rPr>
      </w:pPr>
      <w:r w:rsidRPr="003476E3">
        <w:rPr>
          <w:rFonts w:ascii="Times New Roman" w:hAnsi="Times New Roman" w:cs="Times New Roman"/>
          <w:b/>
          <w:sz w:val="28"/>
          <w:szCs w:val="28"/>
        </w:rPr>
        <w:t>социально ориентированным некоммерческим организациям,</w:t>
      </w:r>
    </w:p>
    <w:p w:rsidR="00012C17" w:rsidRPr="003476E3" w:rsidRDefault="00012C17" w:rsidP="00012C17">
      <w:pPr>
        <w:pStyle w:val="ConsPlusNormal"/>
        <w:ind w:firstLine="709"/>
        <w:jc w:val="center"/>
        <w:rPr>
          <w:rFonts w:ascii="Times New Roman" w:hAnsi="Times New Roman" w:cs="Times New Roman"/>
          <w:b/>
          <w:sz w:val="28"/>
          <w:szCs w:val="28"/>
        </w:rPr>
      </w:pPr>
      <w:proofErr w:type="gramStart"/>
      <w:r w:rsidRPr="003476E3">
        <w:rPr>
          <w:rFonts w:ascii="Times New Roman" w:hAnsi="Times New Roman" w:cs="Times New Roman"/>
          <w:b/>
          <w:sz w:val="28"/>
          <w:szCs w:val="28"/>
        </w:rPr>
        <w:t>не являющимся государственными (муниципальными) учреждениями</w:t>
      </w:r>
      <w:r>
        <w:rPr>
          <w:rFonts w:ascii="Times New Roman" w:hAnsi="Times New Roman" w:cs="Times New Roman"/>
          <w:b/>
          <w:sz w:val="28"/>
          <w:szCs w:val="28"/>
        </w:rPr>
        <w:t xml:space="preserve"> </w:t>
      </w:r>
      <w:r w:rsidRPr="003476E3">
        <w:rPr>
          <w:rFonts w:ascii="Times New Roman" w:hAnsi="Times New Roman" w:cs="Times New Roman"/>
          <w:b/>
          <w:sz w:val="28"/>
          <w:szCs w:val="28"/>
        </w:rPr>
        <w:t>(далее – Порядок)</w:t>
      </w:r>
      <w:proofErr w:type="gramEnd"/>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80594B" w:rsidRDefault="00012C17" w:rsidP="00012C17">
      <w:pPr>
        <w:pStyle w:val="ConsPlusNormal"/>
        <w:ind w:firstLine="709"/>
        <w:jc w:val="center"/>
        <w:rPr>
          <w:rFonts w:ascii="Times New Roman" w:hAnsi="Times New Roman" w:cs="Times New Roman"/>
          <w:b/>
          <w:sz w:val="28"/>
          <w:szCs w:val="28"/>
        </w:rPr>
      </w:pPr>
      <w:r w:rsidRPr="0080594B">
        <w:rPr>
          <w:rFonts w:ascii="Times New Roman" w:hAnsi="Times New Roman" w:cs="Times New Roman"/>
          <w:b/>
          <w:sz w:val="28"/>
          <w:szCs w:val="28"/>
        </w:rPr>
        <w:t>I. Общие положения о предоставлении субсидий</w:t>
      </w:r>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 xml:space="preserve">1.1. </w:t>
      </w:r>
      <w:proofErr w:type="gramStart"/>
      <w:r w:rsidRPr="003476E3">
        <w:rPr>
          <w:rFonts w:ascii="Times New Roman" w:hAnsi="Times New Roman" w:cs="Times New Roman"/>
          <w:sz w:val="28"/>
          <w:szCs w:val="28"/>
        </w:rPr>
        <w:t>Порядок разработан в соответствии со статьей 78</w:t>
      </w:r>
      <w:r>
        <w:rPr>
          <w:rFonts w:ascii="Times New Roman" w:hAnsi="Times New Roman" w:cs="Times New Roman"/>
          <w:sz w:val="28"/>
          <w:szCs w:val="28"/>
        </w:rPr>
        <w:t xml:space="preserve">.1 </w:t>
      </w:r>
      <w:r w:rsidRPr="003476E3">
        <w:rPr>
          <w:rFonts w:ascii="Times New Roman" w:hAnsi="Times New Roman" w:cs="Times New Roman"/>
          <w:sz w:val="28"/>
          <w:szCs w:val="28"/>
        </w:rPr>
        <w:t>Бюджетного кодекса Российской Федерации,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решением Думы</w:t>
      </w:r>
      <w:proofErr w:type="gramEnd"/>
      <w:r w:rsidRPr="003476E3">
        <w:rPr>
          <w:rFonts w:ascii="Times New Roman" w:hAnsi="Times New Roman" w:cs="Times New Roman"/>
          <w:sz w:val="28"/>
          <w:szCs w:val="28"/>
        </w:rPr>
        <w:t xml:space="preserve"> района о бюджете района на очередной финансовый год и плановый период и в целях реализации муниципальной программы «Развитие гражданского общества Нижневартовского района».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1.2. Порядок определяет объем и условия предоставления субсидий из бюджета Нижневартовского района некоммерческим организациям, не являющимся государственными (муниципальными) учреждениями (далее – получатели субсидии).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1.3. Целью предоставления субсидий является поддержка некоммерческих организаций, не являющихся государственными (муниципальными) учреждениями, при условии реализации ими мероприятий (программ) социальной направленности в рамках осуществления их уставной деятельности, соответствующей положениям статьи 31.1 Федерального закона                                           «О некоммерческих организациях».</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1.4. Главный распорядитель средств бюджета района – администрация Нижневартовского района.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1.5. Предоставление субсидий осуществляется в пределах объема бюджетных ассигнований, предусмотренных в бюджете района на соответствующий финансовый год на реализацию основного мероприятия                «1.1</w:t>
      </w:r>
      <w:r w:rsidR="00733E13">
        <w:rPr>
          <w:rFonts w:ascii="Times New Roman" w:hAnsi="Times New Roman" w:cs="Times New Roman"/>
          <w:sz w:val="28"/>
          <w:szCs w:val="28"/>
        </w:rPr>
        <w:t>.</w:t>
      </w:r>
      <w:r w:rsidRPr="003476E3">
        <w:rPr>
          <w:rFonts w:ascii="Times New Roman" w:hAnsi="Times New Roman" w:cs="Times New Roman"/>
          <w:sz w:val="28"/>
          <w:szCs w:val="28"/>
        </w:rPr>
        <w:t xml:space="preserve"> Поддержка социально ориентированных некоммерческих организаций» муниципальной программы «Развитие гражданского общества Нижневартовского района».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 xml:space="preserve">1.6. Категории некоммерческих организаций (за исключением </w:t>
      </w:r>
      <w:r w:rsidRPr="003476E3">
        <w:rPr>
          <w:rFonts w:ascii="Times New Roman" w:hAnsi="Times New Roman" w:cs="Times New Roman"/>
          <w:sz w:val="28"/>
          <w:szCs w:val="28"/>
        </w:rPr>
        <w:lastRenderedPageBreak/>
        <w:t>государственных (муниципальных) учреждений), имеющих право на получение субсидии: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общественные и религиозные организации (объединения);</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ассоциации (союзы);</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некоммерческие организации</w:t>
      </w:r>
      <w:bookmarkStart w:id="2" w:name="P47"/>
      <w:bookmarkEnd w:id="2"/>
      <w:r w:rsidRPr="003476E3">
        <w:rPr>
          <w:rFonts w:ascii="Times New Roman" w:hAnsi="Times New Roman" w:cs="Times New Roman"/>
          <w:sz w:val="28"/>
          <w:szCs w:val="28"/>
        </w:rPr>
        <w:t>.</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1.7. Критерии отбора получателей субсидий, имеющих право на получение субсидий:</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некоммерческая организация зарегистрирована на территории Нижневартовского района в установленном порядке;</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некоммерческая организация осуществляет деятельность на территории Нижневартовского района.</w:t>
      </w:r>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80594B" w:rsidRDefault="00012C17" w:rsidP="00012C17">
      <w:pPr>
        <w:pStyle w:val="ConsPlusNormal"/>
        <w:ind w:firstLine="709"/>
        <w:jc w:val="center"/>
        <w:rPr>
          <w:rFonts w:ascii="Times New Roman" w:hAnsi="Times New Roman" w:cs="Times New Roman"/>
          <w:b/>
          <w:sz w:val="28"/>
          <w:szCs w:val="28"/>
        </w:rPr>
      </w:pPr>
      <w:r w:rsidRPr="0080594B">
        <w:rPr>
          <w:rFonts w:ascii="Times New Roman" w:hAnsi="Times New Roman" w:cs="Times New Roman"/>
          <w:b/>
          <w:sz w:val="28"/>
          <w:szCs w:val="28"/>
        </w:rPr>
        <w:t>II. Условия и порядок предоставления субсидий</w:t>
      </w:r>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2.1. Субсидии предоставляются некоммерческим организациям на безвозмездной и безвозвратной основе при условии: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реализации ими мероприятий (программ) социальной направленности для жителей района, их подготовки и проведения в рамках осуществления             их уставной деятельности, соответствующей положениям статьи 31.1 Федерального закона «О некоммерческих организациях»;</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цель запрашиваемой субсидии соответствует уставным целям и видам деятельности получателя субсидии;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получатель субсидии соответствует критериям, указанным в</w:t>
      </w:r>
      <w:hyperlink w:anchor="P46" w:history="1">
        <w:r w:rsidRPr="003476E3">
          <w:rPr>
            <w:rFonts w:ascii="Times New Roman" w:hAnsi="Times New Roman" w:cs="Times New Roman"/>
            <w:sz w:val="28"/>
            <w:szCs w:val="28"/>
          </w:rPr>
          <w:t xml:space="preserve"> пункте 1.</w:t>
        </w:r>
      </w:hyperlink>
      <w:r w:rsidRPr="003476E3">
        <w:rPr>
          <w:rFonts w:ascii="Times New Roman" w:hAnsi="Times New Roman" w:cs="Times New Roman"/>
          <w:sz w:val="28"/>
          <w:szCs w:val="28"/>
        </w:rPr>
        <w:t>7</w:t>
      </w:r>
      <w:r>
        <w:rPr>
          <w:rFonts w:ascii="Times New Roman" w:hAnsi="Times New Roman" w:cs="Times New Roman"/>
          <w:sz w:val="28"/>
          <w:szCs w:val="28"/>
        </w:rPr>
        <w:t xml:space="preserve"> </w:t>
      </w:r>
      <w:r w:rsidRPr="003476E3">
        <w:rPr>
          <w:rFonts w:ascii="Times New Roman" w:hAnsi="Times New Roman" w:cs="Times New Roman"/>
          <w:sz w:val="28"/>
          <w:szCs w:val="28"/>
        </w:rPr>
        <w:t>настоящего Порядка.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2.2. В целях получения субсидии некоммерческие организации представляют в администрацию района следующие документы:</w:t>
      </w:r>
    </w:p>
    <w:p w:rsidR="00012C17" w:rsidRPr="003476E3" w:rsidRDefault="00012C17" w:rsidP="00012C17">
      <w:pPr>
        <w:pStyle w:val="ConsPlusNormal"/>
        <w:ind w:firstLine="709"/>
        <w:jc w:val="both"/>
        <w:rPr>
          <w:rFonts w:ascii="Times New Roman" w:hAnsi="Times New Roman" w:cs="Times New Roman"/>
          <w:sz w:val="28"/>
          <w:szCs w:val="28"/>
        </w:rPr>
      </w:pPr>
      <w:proofErr w:type="spellStart"/>
      <w:r w:rsidRPr="003476E3">
        <w:rPr>
          <w:rFonts w:ascii="Times New Roman" w:hAnsi="Times New Roman" w:cs="Times New Roman"/>
          <w:sz w:val="28"/>
          <w:szCs w:val="28"/>
        </w:rPr>
        <w:t>a</w:t>
      </w:r>
      <w:proofErr w:type="spellEnd"/>
      <w:r w:rsidRPr="003476E3">
        <w:rPr>
          <w:rFonts w:ascii="Times New Roman" w:hAnsi="Times New Roman" w:cs="Times New Roman"/>
          <w:sz w:val="28"/>
          <w:szCs w:val="28"/>
        </w:rPr>
        <w:t>) заявку на имя главы района на предоставление субсидии по форме согласно приложению 1 к настоящему Порядку;</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б)</w:t>
      </w:r>
      <w:r>
        <w:rPr>
          <w:rFonts w:ascii="Times New Roman" w:hAnsi="Times New Roman" w:cs="Times New Roman"/>
          <w:sz w:val="28"/>
          <w:szCs w:val="28"/>
        </w:rPr>
        <w:t xml:space="preserve"> </w:t>
      </w:r>
      <w:r w:rsidRPr="003476E3">
        <w:rPr>
          <w:rFonts w:ascii="Times New Roman" w:hAnsi="Times New Roman" w:cs="Times New Roman"/>
          <w:sz w:val="28"/>
          <w:szCs w:val="28"/>
        </w:rPr>
        <w:t xml:space="preserve">заверенные руководителем получателя субсидии </w:t>
      </w:r>
      <w:hyperlink w:anchor="P252" w:history="1">
        <w:r w:rsidRPr="003476E3">
          <w:rPr>
            <w:rFonts w:ascii="Times New Roman" w:hAnsi="Times New Roman" w:cs="Times New Roman"/>
            <w:sz w:val="28"/>
            <w:szCs w:val="28"/>
          </w:rPr>
          <w:t>план</w:t>
        </w:r>
      </w:hyperlink>
      <w:r w:rsidRPr="003476E3">
        <w:rPr>
          <w:rFonts w:ascii="Times New Roman" w:hAnsi="Times New Roman" w:cs="Times New Roman"/>
          <w:sz w:val="28"/>
          <w:szCs w:val="28"/>
        </w:rPr>
        <w:t xml:space="preserve"> мероприятий (программ) социальной направленности для жителей района на год (далее − План мероприятий) по форме, согласно приложению 5 к настоящему Порядку,                          и обоснование расходов на проведение планируемых мероприятий (смету расходов) по форме, согласно приложению 6 к настоящему Порядку;</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в) выписку из Единого государственного реестра юридических лиц, полученную не ранее чем за один месяц до даты подачи заявления                              на получение субсидии;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г) справку об отсутствии просроченной задолженности по налоговым                 и иным обязательным платежам в бюджетную систему Российской Федерации, включая государственные внебюджетные фонды Российской Федерации;</w:t>
      </w:r>
    </w:p>
    <w:p w:rsidR="00012C17" w:rsidRPr="003476E3" w:rsidRDefault="00012C17" w:rsidP="00012C17">
      <w:pPr>
        <w:pStyle w:val="ConsPlusNormal"/>
        <w:ind w:firstLine="709"/>
        <w:jc w:val="both"/>
        <w:rPr>
          <w:rFonts w:ascii="Times New Roman" w:hAnsi="Times New Roman" w:cs="Times New Roman"/>
          <w:sz w:val="28"/>
          <w:szCs w:val="28"/>
        </w:rPr>
      </w:pPr>
      <w:proofErr w:type="spellStart"/>
      <w:r w:rsidRPr="003476E3">
        <w:rPr>
          <w:rFonts w:ascii="Times New Roman" w:hAnsi="Times New Roman" w:cs="Times New Roman"/>
          <w:sz w:val="28"/>
          <w:szCs w:val="28"/>
        </w:rPr>
        <w:t>д</w:t>
      </w:r>
      <w:proofErr w:type="spellEnd"/>
      <w:r w:rsidRPr="003476E3">
        <w:rPr>
          <w:rFonts w:ascii="Times New Roman" w:hAnsi="Times New Roman" w:cs="Times New Roman"/>
          <w:sz w:val="28"/>
          <w:szCs w:val="28"/>
        </w:rPr>
        <w:t>) заверенные подписью руководителя некоммерческой организации                     и печатью − получателя субсидии копии: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свидетельства о государственной регистрации;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свидетельства о постановке на налоговый учет;</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устава некоммерческой организации;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бухгалтерского баланса с отметкой налогового органа.</w:t>
      </w:r>
    </w:p>
    <w:p w:rsidR="00012C17"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proofErr w:type="gramStart"/>
      <w:r w:rsidRPr="00A869A4">
        <w:rPr>
          <w:rFonts w:ascii="Times New Roman" w:hAnsi="Times New Roman" w:cs="Times New Roman"/>
          <w:sz w:val="28"/>
          <w:szCs w:val="28"/>
        </w:rPr>
        <w:t>При предоставлении субсидий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w:t>
      </w:r>
      <w:proofErr w:type="gramEnd"/>
      <w:r w:rsidRPr="00A869A4">
        <w:rPr>
          <w:rFonts w:ascii="Times New Roman" w:hAnsi="Times New Roman" w:cs="Times New Roman"/>
          <w:sz w:val="28"/>
          <w:szCs w:val="28"/>
        </w:rPr>
        <w:t xml:space="preserve"> </w:t>
      </w:r>
      <w:proofErr w:type="gramStart"/>
      <w:r w:rsidRPr="00A869A4">
        <w:rPr>
          <w:rFonts w:ascii="Times New Roman" w:hAnsi="Times New Roman" w:cs="Times New Roman"/>
          <w:sz w:val="28"/>
          <w:szCs w:val="28"/>
        </w:rPr>
        <w:t>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w:t>
      </w:r>
      <w:r>
        <w:rPr>
          <w:rFonts w:ascii="Times New Roman" w:hAnsi="Times New Roman" w:cs="Times New Roman"/>
          <w:sz w:val="28"/>
          <w:szCs w:val="28"/>
        </w:rPr>
        <w:t>орядка предоставления субсидий.</w:t>
      </w:r>
      <w:proofErr w:type="gramEnd"/>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2.</w:t>
      </w:r>
      <w:r>
        <w:rPr>
          <w:rFonts w:ascii="Times New Roman" w:hAnsi="Times New Roman" w:cs="Times New Roman"/>
          <w:sz w:val="28"/>
          <w:szCs w:val="28"/>
        </w:rPr>
        <w:t>4</w:t>
      </w:r>
      <w:r w:rsidRPr="003476E3">
        <w:rPr>
          <w:rFonts w:ascii="Times New Roman" w:hAnsi="Times New Roman" w:cs="Times New Roman"/>
          <w:sz w:val="28"/>
          <w:szCs w:val="28"/>
        </w:rPr>
        <w:t>. Ответственность за достоверность документов, представленных                на получение субсидий, несет получатель субсидии в соответствии                               с действующим законодательством.</w:t>
      </w:r>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3476E3">
        <w:rPr>
          <w:rFonts w:ascii="Times New Roman" w:hAnsi="Times New Roman" w:cs="Times New Roman"/>
          <w:sz w:val="28"/>
          <w:szCs w:val="28"/>
        </w:rPr>
        <w:t xml:space="preserve">. </w:t>
      </w:r>
      <w:proofErr w:type="gramStart"/>
      <w:r w:rsidRPr="003476E3">
        <w:rPr>
          <w:rFonts w:ascii="Times New Roman" w:hAnsi="Times New Roman" w:cs="Times New Roman"/>
          <w:sz w:val="28"/>
          <w:szCs w:val="28"/>
        </w:rPr>
        <w:t>Период и условия приема заявок на предоставление                         субсидий определяются постановлением администрации района, предусматривающим дату начала приема документов, время и место                     приема документов, почтовый адрес для направления                                   документов, номер телефона для получения консультаций по вопросам подготовки документов.</w:t>
      </w:r>
      <w:proofErr w:type="gramEnd"/>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476E3">
        <w:rPr>
          <w:rFonts w:ascii="Times New Roman" w:hAnsi="Times New Roman" w:cs="Times New Roman"/>
          <w:sz w:val="28"/>
          <w:szCs w:val="28"/>
        </w:rPr>
        <w:t xml:space="preserve">. </w:t>
      </w:r>
      <w:proofErr w:type="gramStart"/>
      <w:r w:rsidRPr="003476E3">
        <w:rPr>
          <w:rFonts w:ascii="Times New Roman" w:hAnsi="Times New Roman" w:cs="Times New Roman"/>
          <w:sz w:val="28"/>
          <w:szCs w:val="28"/>
        </w:rPr>
        <w:t xml:space="preserve">В целях информирования некоммерческих организаций о периоде приема заявок на предоставление субсидий управление организации деятельности администрации района размещает соответствующее объявление на официальном </w:t>
      </w:r>
      <w:proofErr w:type="spellStart"/>
      <w:r w:rsidRPr="003476E3">
        <w:rPr>
          <w:rFonts w:ascii="Times New Roman" w:hAnsi="Times New Roman" w:cs="Times New Roman"/>
          <w:sz w:val="28"/>
          <w:szCs w:val="28"/>
        </w:rPr>
        <w:t>веб-сайте</w:t>
      </w:r>
      <w:proofErr w:type="spellEnd"/>
      <w:r w:rsidRPr="003476E3">
        <w:rPr>
          <w:rFonts w:ascii="Times New Roman" w:hAnsi="Times New Roman" w:cs="Times New Roman"/>
          <w:sz w:val="28"/>
          <w:szCs w:val="28"/>
        </w:rPr>
        <w:t xml:space="preserve"> администрации района в информационно-телекоммуникационной сети Интернет в соответствии со сроками, определенными постановлением администрации района. </w:t>
      </w:r>
      <w:proofErr w:type="gramEnd"/>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3476E3">
        <w:rPr>
          <w:rFonts w:ascii="Times New Roman" w:hAnsi="Times New Roman" w:cs="Times New Roman"/>
          <w:sz w:val="28"/>
          <w:szCs w:val="28"/>
        </w:rPr>
        <w:t xml:space="preserve">. </w:t>
      </w:r>
      <w:proofErr w:type="gramStart"/>
      <w:r w:rsidRPr="003476E3">
        <w:rPr>
          <w:rFonts w:ascii="Times New Roman" w:hAnsi="Times New Roman" w:cs="Times New Roman"/>
          <w:sz w:val="28"/>
          <w:szCs w:val="28"/>
        </w:rPr>
        <w:t>Комиссия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(далее – Комиссия), согласно приложению 4 к настоящему Порядку, в составе, согласно приложению 2 к настоящему Порядку, в срок не более 15 рабочих дней после завершения приема до</w:t>
      </w:r>
      <w:r>
        <w:rPr>
          <w:rFonts w:ascii="Times New Roman" w:hAnsi="Times New Roman" w:cs="Times New Roman"/>
          <w:sz w:val="28"/>
          <w:szCs w:val="28"/>
        </w:rPr>
        <w:t>кументов, указанных в пункте 2.2</w:t>
      </w:r>
      <w:r w:rsidRPr="003476E3">
        <w:rPr>
          <w:rFonts w:ascii="Times New Roman" w:hAnsi="Times New Roman" w:cs="Times New Roman"/>
          <w:sz w:val="28"/>
          <w:szCs w:val="28"/>
        </w:rPr>
        <w:t xml:space="preserve"> Порядка, определяет размер субсидий некоммерческим организациям – получателям субсидии в пре</w:t>
      </w:r>
      <w:r>
        <w:rPr>
          <w:rFonts w:ascii="Times New Roman" w:hAnsi="Times New Roman" w:cs="Times New Roman"/>
          <w:sz w:val="28"/>
          <w:szCs w:val="28"/>
        </w:rPr>
        <w:t>делах</w:t>
      </w:r>
      <w:proofErr w:type="gramEnd"/>
      <w:r>
        <w:rPr>
          <w:rFonts w:ascii="Times New Roman" w:hAnsi="Times New Roman" w:cs="Times New Roman"/>
          <w:sz w:val="28"/>
          <w:szCs w:val="28"/>
        </w:rPr>
        <w:t>, установленных пунктом 2.9</w:t>
      </w:r>
      <w:r w:rsidRPr="003476E3">
        <w:rPr>
          <w:rFonts w:ascii="Times New Roman" w:hAnsi="Times New Roman" w:cs="Times New Roman"/>
          <w:sz w:val="28"/>
          <w:szCs w:val="28"/>
        </w:rPr>
        <w:t xml:space="preserve"> Порядка, а в случае отказа от предоставления субсидий направляет некоммерческой организации письменное уведомление с указанием причин отказа.</w:t>
      </w:r>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3476E3">
        <w:rPr>
          <w:rFonts w:ascii="Times New Roman" w:hAnsi="Times New Roman" w:cs="Times New Roman"/>
          <w:sz w:val="28"/>
          <w:szCs w:val="28"/>
        </w:rPr>
        <w:t>. Основаниями для отказа в предоставлении субсидии являются:</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 xml:space="preserve">несоответствие получателя субсидии условиям, установленным </w:t>
      </w:r>
      <w:hyperlink w:anchor="P55" w:history="1">
        <w:r w:rsidRPr="003476E3">
          <w:rPr>
            <w:rFonts w:ascii="Times New Roman" w:hAnsi="Times New Roman" w:cs="Times New Roman"/>
            <w:sz w:val="28"/>
            <w:szCs w:val="28"/>
          </w:rPr>
          <w:t>пунктом</w:t>
        </w:r>
      </w:hyperlink>
      <w:r>
        <w:rPr>
          <w:rFonts w:ascii="Times New Roman" w:hAnsi="Times New Roman" w:cs="Times New Roman"/>
          <w:sz w:val="28"/>
          <w:szCs w:val="28"/>
        </w:rPr>
        <w:t xml:space="preserve"> </w:t>
      </w:r>
      <w:r w:rsidRPr="003476E3">
        <w:rPr>
          <w:rFonts w:ascii="Times New Roman" w:hAnsi="Times New Roman" w:cs="Times New Roman"/>
          <w:sz w:val="28"/>
          <w:szCs w:val="28"/>
        </w:rPr>
        <w:t>1.7 настоящего Порядка;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 xml:space="preserve">несоответствие представленных получателем субсидии документов </w:t>
      </w:r>
      <w:r w:rsidRPr="003476E3">
        <w:rPr>
          <w:rFonts w:ascii="Times New Roman" w:hAnsi="Times New Roman" w:cs="Times New Roman"/>
          <w:sz w:val="28"/>
          <w:szCs w:val="28"/>
        </w:rPr>
        <w:lastRenderedPageBreak/>
        <w:t>требованиям, определенным пунктом 2.1 настоящего Порядка, или непредставление (представление не в полном объеме) указанных документов;</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недостоверность представленной получателем субсидии информации.</w:t>
      </w:r>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3476E3">
        <w:rPr>
          <w:rFonts w:ascii="Times New Roman" w:hAnsi="Times New Roman" w:cs="Times New Roman"/>
          <w:sz w:val="28"/>
          <w:szCs w:val="28"/>
        </w:rPr>
        <w:t xml:space="preserve">. </w:t>
      </w:r>
      <w:proofErr w:type="gramStart"/>
      <w:r w:rsidRPr="003476E3">
        <w:rPr>
          <w:rFonts w:ascii="Times New Roman" w:hAnsi="Times New Roman" w:cs="Times New Roman"/>
          <w:sz w:val="28"/>
          <w:szCs w:val="28"/>
        </w:rPr>
        <w:t xml:space="preserve">При соответствии документов требованиям, указанным в пункте 2.1 Порядка, Комиссия рассматривает заявку о предоставлении субсидии                                 и принимает решение о целесообразности либо нецелесообразности предоставления субсидии. </w:t>
      </w:r>
      <w:proofErr w:type="gramEnd"/>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3476E3">
        <w:rPr>
          <w:rFonts w:ascii="Times New Roman" w:hAnsi="Times New Roman" w:cs="Times New Roman"/>
          <w:sz w:val="28"/>
          <w:szCs w:val="28"/>
        </w:rPr>
        <w:t>. Размер субсидии определяется решением Комиссии в пределах объема бюджетных ассигнований, предусмотренных в бюджете Нижневартовского района на соответствующий финансовый год на реализацию основного мероприятия «1.1</w:t>
      </w:r>
      <w:r w:rsidR="00614762">
        <w:rPr>
          <w:rFonts w:ascii="Times New Roman" w:hAnsi="Times New Roman" w:cs="Times New Roman"/>
          <w:sz w:val="28"/>
          <w:szCs w:val="28"/>
        </w:rPr>
        <w:t>.</w:t>
      </w:r>
      <w:r w:rsidRPr="003476E3">
        <w:rPr>
          <w:rFonts w:ascii="Times New Roman" w:hAnsi="Times New Roman" w:cs="Times New Roman"/>
          <w:sz w:val="28"/>
          <w:szCs w:val="28"/>
        </w:rPr>
        <w:t xml:space="preserve"> </w:t>
      </w:r>
      <w:proofErr w:type="gramStart"/>
      <w:r w:rsidRPr="003476E3">
        <w:rPr>
          <w:rFonts w:ascii="Times New Roman" w:hAnsi="Times New Roman" w:cs="Times New Roman"/>
          <w:sz w:val="28"/>
          <w:szCs w:val="28"/>
        </w:rPr>
        <w:t>Поддержка социально ориентированных некоммерческих организаций» муниципальной программы «Развитие гражданского общества Нижневартовского района», исходя из заявок некоммерческих организаций, представленного обоснования необходимости выделения субсидии с приложением плана мероприятий и обоснованно подтвержденных расходов планируемых мероприятий, но не более 90% от заявленной суммы.</w:t>
      </w:r>
      <w:proofErr w:type="gramEnd"/>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Pr="003476E3">
        <w:rPr>
          <w:rFonts w:ascii="Times New Roman" w:hAnsi="Times New Roman" w:cs="Times New Roman"/>
          <w:sz w:val="28"/>
          <w:szCs w:val="28"/>
        </w:rPr>
        <w:t>. Размер предоставляемой получателю субсидии определяется Комиссией исходя из следующих показателей:</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эффективности механизма реализации социальных мероприятий (проектов) для жителей Нижневартовского района (конкретные действия              по достижению заявленных целей и задач);</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направления социальных мероприятий (проектов) (указание направлений использования сре</w:t>
      </w:r>
      <w:proofErr w:type="gramStart"/>
      <w:r w:rsidRPr="003476E3">
        <w:rPr>
          <w:rFonts w:ascii="Times New Roman" w:hAnsi="Times New Roman" w:cs="Times New Roman"/>
          <w:sz w:val="28"/>
          <w:szCs w:val="28"/>
        </w:rPr>
        <w:t>дств в с</w:t>
      </w:r>
      <w:proofErr w:type="gramEnd"/>
      <w:r w:rsidRPr="003476E3">
        <w:rPr>
          <w:rFonts w:ascii="Times New Roman" w:hAnsi="Times New Roman" w:cs="Times New Roman"/>
          <w:sz w:val="28"/>
          <w:szCs w:val="28"/>
        </w:rPr>
        <w:t>мете расходов в рамках реализации мероприятий (проекта));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прогнозируемых результатов реализации социальных мероприятий (проектов) для жителей Нижневартовского района;</w:t>
      </w:r>
    </w:p>
    <w:p w:rsidR="00012C17" w:rsidRPr="003476E3" w:rsidRDefault="00012C17" w:rsidP="00012C17">
      <w:pPr>
        <w:pStyle w:val="ConsPlusNormal"/>
        <w:ind w:firstLine="709"/>
        <w:jc w:val="both"/>
        <w:rPr>
          <w:rFonts w:ascii="Times New Roman" w:hAnsi="Times New Roman" w:cs="Times New Roman"/>
          <w:sz w:val="28"/>
          <w:szCs w:val="28"/>
        </w:rPr>
      </w:pPr>
      <w:proofErr w:type="gramStart"/>
      <w:r w:rsidRPr="003476E3">
        <w:rPr>
          <w:rFonts w:ascii="Times New Roman" w:hAnsi="Times New Roman" w:cs="Times New Roman"/>
          <w:sz w:val="28"/>
          <w:szCs w:val="28"/>
        </w:rPr>
        <w:t>прогнозируемой социально-экономической эффективности мероприятий (проекта) в конкретных измеряемых показателях (в том числе количество жителей района, которое планируется задействовать (охватить) в рамках реализации мероприятий (проекта); количество целевых групп населения района, которые планируется задействовать (охватить) в рамках реализации мероприятий (проекта); количество вопросов и проблем, которые планируется решить в рамках реализации мероприятий (проекта).</w:t>
      </w:r>
      <w:proofErr w:type="gramEnd"/>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Pr="003476E3">
        <w:rPr>
          <w:rFonts w:ascii="Times New Roman" w:hAnsi="Times New Roman" w:cs="Times New Roman"/>
          <w:sz w:val="28"/>
          <w:szCs w:val="28"/>
        </w:rPr>
        <w:t>. Комиссия по каждой заявке принимает решение о предоставлении субсидии открытым голосованием простым большинством голосов членов комиссии, присутствующих на заседании.</w:t>
      </w:r>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3476E3">
        <w:rPr>
          <w:rFonts w:ascii="Times New Roman" w:hAnsi="Times New Roman" w:cs="Times New Roman"/>
          <w:sz w:val="28"/>
          <w:szCs w:val="28"/>
        </w:rPr>
        <w:t xml:space="preserve">. </w:t>
      </w:r>
      <w:proofErr w:type="gramStart"/>
      <w:r w:rsidRPr="003476E3">
        <w:rPr>
          <w:rFonts w:ascii="Times New Roman" w:hAnsi="Times New Roman" w:cs="Times New Roman"/>
          <w:sz w:val="28"/>
          <w:szCs w:val="28"/>
        </w:rPr>
        <w:t>На основании протокола заседания Комиссии администрация района издает постановление о предоставлении субсидий некоммерческим организациям в пределах бюджетных средств, предусмотренных муниципальной программой «Развитие гражданского общества Нижневартовского района».</w:t>
      </w:r>
      <w:proofErr w:type="gramEnd"/>
      <w:r w:rsidRPr="003476E3">
        <w:rPr>
          <w:rFonts w:ascii="Times New Roman" w:hAnsi="Times New Roman" w:cs="Times New Roman"/>
          <w:sz w:val="28"/>
          <w:szCs w:val="28"/>
        </w:rPr>
        <w:t xml:space="preserve"> </w:t>
      </w:r>
      <w:proofErr w:type="gramStart"/>
      <w:r w:rsidRPr="003476E3">
        <w:rPr>
          <w:rFonts w:ascii="Times New Roman" w:hAnsi="Times New Roman" w:cs="Times New Roman"/>
          <w:sz w:val="28"/>
          <w:szCs w:val="28"/>
        </w:rPr>
        <w:t xml:space="preserve">Постановление является основанием для заключения договора между администрацией района и получателем субсидии на основании типовой формы, установленной департаментом финансов администрации района. </w:t>
      </w:r>
      <w:proofErr w:type="gramEnd"/>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lastRenderedPageBreak/>
        <w:t xml:space="preserve">На основании данного договора осуществляется предоставление субсидии. </w:t>
      </w:r>
      <w:proofErr w:type="gramStart"/>
      <w:r w:rsidRPr="003476E3">
        <w:rPr>
          <w:rFonts w:ascii="Times New Roman" w:hAnsi="Times New Roman" w:cs="Times New Roman"/>
          <w:sz w:val="28"/>
          <w:szCs w:val="28"/>
        </w:rPr>
        <w:t>Контроль за выполнением договора о предоставлении субсидии осуществляет структурное подразделение администрации района, определенное Комиссией при принятии решения о предоставлении субсидии.</w:t>
      </w:r>
      <w:proofErr w:type="gramEnd"/>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3476E3">
        <w:rPr>
          <w:rFonts w:ascii="Times New Roman" w:hAnsi="Times New Roman" w:cs="Times New Roman"/>
          <w:sz w:val="28"/>
          <w:szCs w:val="28"/>
        </w:rPr>
        <w:t>. Требования, которым должны соответствовать получатели субсидий на первое число месяца, предшествующего месяцу, в котором планируется заключение договора: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у получателя субсидии должна отсутствовать просроченная задолженность по возврату в бюджет района субсидий, бюджетных инвестиций и иная просроченная задолженность перед бюджетом района;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получатель субсидии не должен находиться в процессе реорганизации, ликвидации, банкротства;</w:t>
      </w:r>
    </w:p>
    <w:p w:rsidR="00012C17" w:rsidRPr="003476E3" w:rsidRDefault="00012C17" w:rsidP="00012C17">
      <w:pPr>
        <w:pStyle w:val="ConsPlusNormal"/>
        <w:ind w:firstLine="709"/>
        <w:jc w:val="both"/>
        <w:rPr>
          <w:rFonts w:ascii="Times New Roman" w:hAnsi="Times New Roman" w:cs="Times New Roman"/>
          <w:sz w:val="28"/>
          <w:szCs w:val="28"/>
        </w:rPr>
      </w:pPr>
      <w:proofErr w:type="gramStart"/>
      <w:r w:rsidRPr="003476E3">
        <w:rPr>
          <w:rFonts w:ascii="Times New Roman" w:hAnsi="Times New Roman" w:cs="Times New Roman"/>
          <w:sz w:val="28"/>
          <w:szCs w:val="28"/>
        </w:rPr>
        <w:t xml:space="preserve">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3476E3">
          <w:rPr>
            <w:rFonts w:ascii="Times New Roman" w:hAnsi="Times New Roman" w:cs="Times New Roman"/>
            <w:sz w:val="28"/>
            <w:szCs w:val="28"/>
          </w:rPr>
          <w:t>перечень</w:t>
        </w:r>
      </w:hyperlink>
      <w:r w:rsidRPr="003476E3">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476E3">
        <w:rPr>
          <w:rFonts w:ascii="Times New Roman" w:hAnsi="Times New Roman" w:cs="Times New Roman"/>
          <w:sz w:val="28"/>
          <w:szCs w:val="28"/>
        </w:rPr>
        <w:t>офшорные</w:t>
      </w:r>
      <w:proofErr w:type="spellEnd"/>
      <w:r w:rsidRPr="003476E3">
        <w:rPr>
          <w:rFonts w:ascii="Times New Roman" w:hAnsi="Times New Roman" w:cs="Times New Roman"/>
          <w:sz w:val="28"/>
          <w:szCs w:val="28"/>
        </w:rPr>
        <w:t xml:space="preserve"> зоны</w:t>
      </w:r>
      <w:proofErr w:type="gramEnd"/>
      <w:r w:rsidRPr="003476E3">
        <w:rPr>
          <w:rFonts w:ascii="Times New Roman" w:hAnsi="Times New Roman" w:cs="Times New Roman"/>
          <w:sz w:val="28"/>
          <w:szCs w:val="28"/>
        </w:rPr>
        <w:t>)                           в отношении таких юридических лиц, в совокупности превышает 50 процентов;</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 xml:space="preserve">получатель субсидии не должен получать средства </w:t>
      </w:r>
      <w:proofErr w:type="gramStart"/>
      <w:r w:rsidRPr="003476E3">
        <w:rPr>
          <w:rFonts w:ascii="Times New Roman" w:hAnsi="Times New Roman" w:cs="Times New Roman"/>
          <w:sz w:val="28"/>
          <w:szCs w:val="28"/>
        </w:rPr>
        <w:t>из бюджета района                     в соответствии с иными нормативными правовыми актами органов местного самоуправления района на цель</w:t>
      </w:r>
      <w:proofErr w:type="gramEnd"/>
      <w:r w:rsidRPr="003476E3">
        <w:rPr>
          <w:rFonts w:ascii="Times New Roman" w:hAnsi="Times New Roman" w:cs="Times New Roman"/>
          <w:sz w:val="28"/>
          <w:szCs w:val="28"/>
        </w:rPr>
        <w:t xml:space="preserve">, указанную в </w:t>
      </w:r>
      <w:hyperlink r:id="rId14" w:history="1">
        <w:r w:rsidRPr="003476E3">
          <w:rPr>
            <w:rFonts w:ascii="Times New Roman" w:hAnsi="Times New Roman" w:cs="Times New Roman"/>
            <w:sz w:val="28"/>
            <w:szCs w:val="28"/>
          </w:rPr>
          <w:t xml:space="preserve">пункте </w:t>
        </w:r>
      </w:hyperlink>
      <w:r w:rsidRPr="003476E3">
        <w:rPr>
          <w:rFonts w:ascii="Times New Roman" w:hAnsi="Times New Roman" w:cs="Times New Roman"/>
          <w:sz w:val="28"/>
          <w:szCs w:val="28"/>
        </w:rPr>
        <w:t>1.3 настоящего Порядка;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наличие регистрации в установленном порядке.</w:t>
      </w:r>
    </w:p>
    <w:p w:rsidR="00012C17" w:rsidRPr="003476E3"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Pr="003476E3">
        <w:rPr>
          <w:rFonts w:ascii="Times New Roman" w:hAnsi="Times New Roman" w:cs="Times New Roman"/>
          <w:sz w:val="28"/>
          <w:szCs w:val="28"/>
        </w:rPr>
        <w:t xml:space="preserve">. </w:t>
      </w:r>
      <w:proofErr w:type="gramStart"/>
      <w:r w:rsidRPr="003476E3">
        <w:rPr>
          <w:rFonts w:ascii="Times New Roman" w:hAnsi="Times New Roman" w:cs="Times New Roman"/>
          <w:sz w:val="28"/>
          <w:szCs w:val="28"/>
        </w:rPr>
        <w:t>Перечисление средств субсидии осуществляется единовременно            на расчетный счет получателя субсидии, открытый в банке или иной кредитной организации, в течение 5 рабочих дней со дня заключения договора                                        с получателем субсидии.</w:t>
      </w:r>
      <w:proofErr w:type="gramEnd"/>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80594B" w:rsidRDefault="00012C17" w:rsidP="00012C17">
      <w:pPr>
        <w:pStyle w:val="ConsPlusNormal"/>
        <w:ind w:firstLine="709"/>
        <w:jc w:val="center"/>
        <w:rPr>
          <w:rFonts w:ascii="Times New Roman" w:hAnsi="Times New Roman" w:cs="Times New Roman"/>
          <w:b/>
          <w:sz w:val="28"/>
          <w:szCs w:val="28"/>
        </w:rPr>
      </w:pPr>
      <w:r w:rsidRPr="0080594B">
        <w:rPr>
          <w:rFonts w:ascii="Times New Roman" w:hAnsi="Times New Roman" w:cs="Times New Roman"/>
          <w:b/>
          <w:sz w:val="28"/>
          <w:szCs w:val="28"/>
        </w:rPr>
        <w:t>III. Требования к отчетности</w:t>
      </w:r>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3.1. Предоставленная субсидия должна быть использована в сроки, предусмотренные договором о предоставлении субсидии.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3.2. Форма отчета об использовании субсидии, выделенной социально ориентированной некоммерческой организации, не являющейся государственным (муниципальным) учреждением, за счет средств бюджета Нижневартовского района устанавливается правовым актом администрации района: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информационный отчет о деятельности некоммерческой организации – получателя поддержки;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lastRenderedPageBreak/>
        <w:t>финансовый отчет с приложением копий расходных документов.</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3.3. Отчет об использовании субсидии представляется в срок не позднее 15 декабря текущего года и направляется в управление учета и отчетности администрации района.</w:t>
      </w:r>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80594B" w:rsidRDefault="00012C17" w:rsidP="00012C17">
      <w:pPr>
        <w:pStyle w:val="ConsPlusNormal"/>
        <w:ind w:firstLine="709"/>
        <w:jc w:val="center"/>
        <w:rPr>
          <w:rFonts w:ascii="Times New Roman" w:hAnsi="Times New Roman" w:cs="Times New Roman"/>
          <w:b/>
          <w:sz w:val="28"/>
          <w:szCs w:val="28"/>
        </w:rPr>
      </w:pPr>
      <w:r w:rsidRPr="0080594B">
        <w:rPr>
          <w:rFonts w:ascii="Times New Roman" w:hAnsi="Times New Roman" w:cs="Times New Roman"/>
          <w:b/>
          <w:sz w:val="28"/>
          <w:szCs w:val="28"/>
        </w:rPr>
        <w:t xml:space="preserve">IV. Требования об осуществлении </w:t>
      </w:r>
      <w:proofErr w:type="gramStart"/>
      <w:r w:rsidRPr="0080594B">
        <w:rPr>
          <w:rFonts w:ascii="Times New Roman" w:hAnsi="Times New Roman" w:cs="Times New Roman"/>
          <w:b/>
          <w:sz w:val="28"/>
          <w:szCs w:val="28"/>
        </w:rPr>
        <w:t>контроля за</w:t>
      </w:r>
      <w:proofErr w:type="gramEnd"/>
      <w:r w:rsidRPr="0080594B">
        <w:rPr>
          <w:rFonts w:ascii="Times New Roman" w:hAnsi="Times New Roman" w:cs="Times New Roman"/>
          <w:b/>
          <w:sz w:val="28"/>
          <w:szCs w:val="28"/>
        </w:rPr>
        <w:t xml:space="preserve"> соблюдением условий, целей и порядка предоставления субсидий и ответственности за их нарушение</w:t>
      </w:r>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4.1. Администрация района принимает следующие меры:</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запрашивает у получателя субсидии финансовые и иные документы, касающиеся реализации мероприятий, утверждает отчеты об использовании субсидии;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проводит проверку документов, представленных некоммерческой организацией, в подтверждение расходования субсидии исключительно на реализацию социальных мероприятий, а также проверку фактической реализации данных мероприятий.</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 xml:space="preserve">4.2. </w:t>
      </w:r>
      <w:proofErr w:type="gramStart"/>
      <w:r w:rsidRPr="003476E3">
        <w:rPr>
          <w:rFonts w:ascii="Times New Roman" w:hAnsi="Times New Roman" w:cs="Times New Roman"/>
          <w:sz w:val="28"/>
          <w:szCs w:val="28"/>
        </w:rPr>
        <w:t>Администрация района в лице управления учета и отчетности администрации района, управления организации деятельности администрации района и органы муниципального финансового контроля осуществляют проверку и контроль за соблюдением условий, целей и порядка предоставления субсидий получателями субсидий.</w:t>
      </w:r>
      <w:proofErr w:type="gramEnd"/>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4.3. Получатель субсидии:</w:t>
      </w:r>
    </w:p>
    <w:p w:rsidR="00012C17" w:rsidRPr="003476E3" w:rsidRDefault="00012C17" w:rsidP="00012C17">
      <w:pPr>
        <w:pStyle w:val="ConsPlusNormal"/>
        <w:ind w:firstLine="709"/>
        <w:jc w:val="both"/>
        <w:rPr>
          <w:rFonts w:ascii="Times New Roman" w:hAnsi="Times New Roman" w:cs="Times New Roman"/>
          <w:sz w:val="28"/>
          <w:szCs w:val="28"/>
        </w:rPr>
      </w:pPr>
      <w:proofErr w:type="gramStart"/>
      <w:r w:rsidRPr="003476E3">
        <w:rPr>
          <w:rFonts w:ascii="Times New Roman" w:hAnsi="Times New Roman" w:cs="Times New Roman"/>
          <w:sz w:val="28"/>
          <w:szCs w:val="28"/>
        </w:rPr>
        <w:t>дает письменное согласие на осуществление главным распорядителем бюджетных средств, предоставившим субсидию и органами муниципального финансового контроля и проверок соблюдения получателем субсидии условий, целей и порядка предоставления субсидии;</w:t>
      </w:r>
      <w:proofErr w:type="gramEnd"/>
    </w:p>
    <w:p w:rsidR="00012C17" w:rsidRPr="003476E3" w:rsidRDefault="00012C17" w:rsidP="00012C17">
      <w:pPr>
        <w:pStyle w:val="ConsPlusNormal"/>
        <w:ind w:firstLine="709"/>
        <w:jc w:val="both"/>
        <w:rPr>
          <w:rFonts w:ascii="Times New Roman" w:hAnsi="Times New Roman" w:cs="Times New Roman"/>
          <w:sz w:val="28"/>
          <w:szCs w:val="28"/>
        </w:rPr>
      </w:pPr>
      <w:proofErr w:type="gramStart"/>
      <w:r w:rsidRPr="003476E3">
        <w:rPr>
          <w:rFonts w:ascii="Times New Roman" w:hAnsi="Times New Roman" w:cs="Times New Roman"/>
          <w:sz w:val="28"/>
          <w:szCs w:val="28"/>
        </w:rPr>
        <w:t>представляет в администрацию района документы для осуществления администрацией района и органами муниципального финансового контроля проверок соблюдения некоммерческой организацией условий, целей и порядка предоставления субсидии;</w:t>
      </w:r>
      <w:proofErr w:type="gramEnd"/>
    </w:p>
    <w:p w:rsidR="00012C17" w:rsidRDefault="00012C17" w:rsidP="0001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обеспечивает достижение значений показателей результативности (целевых показателей) предоставления субсидии, установленных договором на предоставление субсидии;</w:t>
      </w:r>
    </w:p>
    <w:p w:rsidR="00012C17"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осуществляет расходы в соответствии с договором о предоставлении субсидии, планом мероприятий и сметой расходов на реализацию мероприятий (программ) социальной направленности для жителей района;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 xml:space="preserve">представляет в структурное подразделение администрации района, осуществляющее </w:t>
      </w:r>
      <w:proofErr w:type="gramStart"/>
      <w:r w:rsidRPr="003476E3">
        <w:rPr>
          <w:rFonts w:ascii="Times New Roman" w:hAnsi="Times New Roman" w:cs="Times New Roman"/>
          <w:sz w:val="28"/>
          <w:szCs w:val="28"/>
        </w:rPr>
        <w:t>контроль за</w:t>
      </w:r>
      <w:proofErr w:type="gramEnd"/>
      <w:r w:rsidRPr="003476E3">
        <w:rPr>
          <w:rFonts w:ascii="Times New Roman" w:hAnsi="Times New Roman" w:cs="Times New Roman"/>
          <w:sz w:val="28"/>
          <w:szCs w:val="28"/>
        </w:rPr>
        <w:t xml:space="preserve"> выполнением договора, отчет об использовании субсидии.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4.4. За счет предоставленных субсидий некоммерческим организациям запрещается осуществлять:</w:t>
      </w:r>
    </w:p>
    <w:p w:rsidR="00012C17" w:rsidRPr="003476E3" w:rsidRDefault="00012C17" w:rsidP="00012C17">
      <w:pPr>
        <w:pStyle w:val="ConsPlusNormal"/>
        <w:ind w:firstLine="709"/>
        <w:jc w:val="both"/>
        <w:rPr>
          <w:rFonts w:ascii="Times New Roman" w:hAnsi="Times New Roman" w:cs="Times New Roman"/>
          <w:sz w:val="28"/>
          <w:szCs w:val="28"/>
        </w:rPr>
      </w:pPr>
      <w:proofErr w:type="gramStart"/>
      <w:r w:rsidRPr="003476E3">
        <w:rPr>
          <w:rFonts w:ascii="Times New Roman" w:hAnsi="Times New Roman" w:cs="Times New Roman"/>
          <w:sz w:val="28"/>
          <w:szCs w:val="28"/>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Pr="003476E3">
        <w:rPr>
          <w:rFonts w:ascii="Times New Roman" w:hAnsi="Times New Roman" w:cs="Times New Roman"/>
          <w:sz w:val="28"/>
          <w:szCs w:val="28"/>
        </w:rPr>
        <w:lastRenderedPageBreak/>
        <w:t>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roofErr w:type="gramEnd"/>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расходы, связанные с осуществлением предпринимательской деятельности и оказанием помощи коммерческим организациям;</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расходы, связанные с осуществлением деятельности, напрямую                        не связанной с проектами;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расходы на поддержку политических партий и избирательных кампаний;</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расходы на проведение митингов, демонстраций, шествий, пикетирований;</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расходы на фундаментальные научные исследования;</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расходы на приобретение алкогольной и табачной продукции;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уплату штрафов.</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Возмещение расходов на оказанные услуги и товары, приобретенные          до момента предоставления субсидии некоммерческой организации,                            не предусмотрено.</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4.5. Субсидия подлежит возврату получателем субсидии в случае:</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4.5.1. Нарушения условий предоставления субсидии, установленных настоящим Порядком, выявленного по факту проверки, проведенной органом финансового контроля администрацией района.</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4.5.2. Нецелевого использования средств субсидии.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4.5.3. Неиспользования субсидии в полном объеме в сроки, установленные договором для ее использования.</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4.5.4. Непредставления отчетности по форме и в сроки, установленные пунктом 3.3 настоящего Порядка и договором.</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Возврат субсидии осуществляется на основании направленного администрацией района получателю субсидии требования об обеспечении возврата субсидии (далее – требование) в бюджет Нижневартовского района                   в размере и в сроки, определенные в указанном требовании.</w:t>
      </w:r>
    </w:p>
    <w:p w:rsidR="00012C17" w:rsidRPr="003476E3" w:rsidRDefault="00012C17" w:rsidP="00012C17">
      <w:pPr>
        <w:pStyle w:val="ConsPlusNormal"/>
        <w:ind w:firstLine="709"/>
        <w:jc w:val="both"/>
        <w:rPr>
          <w:rFonts w:ascii="Times New Roman" w:hAnsi="Times New Roman" w:cs="Times New Roman"/>
          <w:sz w:val="28"/>
          <w:szCs w:val="28"/>
        </w:rPr>
      </w:pPr>
      <w:r w:rsidRPr="003476E3">
        <w:rPr>
          <w:rFonts w:ascii="Times New Roman" w:hAnsi="Times New Roman" w:cs="Times New Roman"/>
          <w:sz w:val="28"/>
          <w:szCs w:val="28"/>
        </w:rPr>
        <w:t>В случае отказа получателя субсидии от добровольного возврата субсидия подлежит взысканию в судебном порядке в соответствии с действующим законодательством Российской Федерации.</w:t>
      </w:r>
    </w:p>
    <w:p w:rsidR="00012C17" w:rsidRPr="003476E3" w:rsidRDefault="00012C17" w:rsidP="00012C17">
      <w:pPr>
        <w:pStyle w:val="ConsPlusNormal"/>
        <w:ind w:firstLine="709"/>
        <w:jc w:val="both"/>
        <w:rPr>
          <w:rFonts w:ascii="Times New Roman" w:hAnsi="Times New Roman" w:cs="Times New Roman"/>
          <w:sz w:val="28"/>
          <w:szCs w:val="28"/>
        </w:rPr>
      </w:pPr>
      <w:bookmarkStart w:id="3" w:name="P124"/>
      <w:bookmarkEnd w:id="3"/>
      <w:r w:rsidRPr="003476E3">
        <w:rPr>
          <w:rFonts w:ascii="Times New Roman" w:hAnsi="Times New Roman" w:cs="Times New Roman"/>
          <w:sz w:val="28"/>
          <w:szCs w:val="28"/>
        </w:rPr>
        <w:t>4.6. Получатель субсидии несет ответственность за несвоевременное               и нецелевое использование бюджетных средств.</w:t>
      </w:r>
    </w:p>
    <w:p w:rsidR="00012C17" w:rsidRPr="003476E3" w:rsidRDefault="00012C17" w:rsidP="00012C17">
      <w:pPr>
        <w:pStyle w:val="ConsPlusNormal"/>
        <w:ind w:firstLine="709"/>
        <w:jc w:val="both"/>
        <w:rPr>
          <w:rFonts w:ascii="Times New Roman" w:hAnsi="Times New Roman" w:cs="Times New Roman"/>
          <w:sz w:val="28"/>
          <w:szCs w:val="28"/>
        </w:rPr>
      </w:pPr>
    </w:p>
    <w:p w:rsidR="00012C17" w:rsidRPr="003476E3" w:rsidRDefault="00012C17" w:rsidP="00012C17">
      <w:pPr>
        <w:pStyle w:val="ConsPlusNormal"/>
        <w:ind w:firstLine="709"/>
        <w:jc w:val="both"/>
        <w:rPr>
          <w:rFonts w:ascii="Times New Roman" w:hAnsi="Times New Roman" w:cs="Times New Roman"/>
          <w:sz w:val="28"/>
          <w:szCs w:val="28"/>
        </w:rPr>
        <w:sectPr w:rsidR="00012C17" w:rsidRPr="003476E3" w:rsidSect="00424378">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20"/>
          <w:docGrid w:linePitch="381"/>
        </w:sectPr>
      </w:pPr>
    </w:p>
    <w:p w:rsidR="00012C17" w:rsidRPr="003476E3" w:rsidRDefault="00012C17" w:rsidP="00012C17">
      <w:pPr>
        <w:ind w:left="5103"/>
        <w:jc w:val="both"/>
      </w:pPr>
      <w:r w:rsidRPr="003476E3">
        <w:lastRenderedPageBreak/>
        <w:t>Приложение 1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12C17" w:rsidRPr="003476E3" w:rsidRDefault="00012C17" w:rsidP="00012C17">
      <w:pPr>
        <w:widowControl w:val="0"/>
        <w:autoSpaceDE w:val="0"/>
        <w:autoSpaceDN w:val="0"/>
        <w:adjustRightInd w:val="0"/>
        <w:jc w:val="both"/>
      </w:pPr>
    </w:p>
    <w:p w:rsidR="00012C17" w:rsidRPr="003476E3" w:rsidRDefault="00012C17" w:rsidP="00012C17">
      <w:pPr>
        <w:widowControl w:val="0"/>
        <w:autoSpaceDE w:val="0"/>
        <w:autoSpaceDN w:val="0"/>
        <w:adjustRightInd w:val="0"/>
        <w:jc w:val="both"/>
      </w:pPr>
    </w:p>
    <w:p w:rsidR="00012C17" w:rsidRPr="003476E3" w:rsidRDefault="00012C17" w:rsidP="00012C17">
      <w:pPr>
        <w:autoSpaceDE w:val="0"/>
        <w:autoSpaceDN w:val="0"/>
        <w:adjustRightInd w:val="0"/>
        <w:jc w:val="center"/>
        <w:rPr>
          <w:b/>
        </w:rPr>
      </w:pPr>
      <w:r w:rsidRPr="003476E3">
        <w:rPr>
          <w:b/>
        </w:rPr>
        <w:t xml:space="preserve">Образец заявки </w:t>
      </w:r>
    </w:p>
    <w:p w:rsidR="00012C17" w:rsidRPr="003476E3" w:rsidRDefault="00012C17" w:rsidP="00012C17">
      <w:pPr>
        <w:autoSpaceDE w:val="0"/>
        <w:autoSpaceDN w:val="0"/>
        <w:adjustRightInd w:val="0"/>
        <w:jc w:val="center"/>
        <w:rPr>
          <w:b/>
        </w:rPr>
      </w:pPr>
      <w:r w:rsidRPr="003476E3">
        <w:rPr>
          <w:b/>
        </w:rPr>
        <w:t>на предоставление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12C17" w:rsidRPr="003476E3" w:rsidRDefault="00012C17" w:rsidP="00012C17">
      <w:pPr>
        <w:autoSpaceDE w:val="0"/>
        <w:autoSpaceDN w:val="0"/>
        <w:adjustRightInd w:val="0"/>
        <w:jc w:val="right"/>
      </w:pPr>
    </w:p>
    <w:p w:rsidR="00012C17" w:rsidRPr="003476E3" w:rsidRDefault="00012C17" w:rsidP="00012C17">
      <w:pPr>
        <w:autoSpaceDE w:val="0"/>
        <w:autoSpaceDN w:val="0"/>
        <w:adjustRightInd w:val="0"/>
        <w:jc w:val="right"/>
      </w:pPr>
    </w:p>
    <w:p w:rsidR="00012C17" w:rsidRPr="003476E3" w:rsidRDefault="00012C17" w:rsidP="00012C17">
      <w:pPr>
        <w:autoSpaceDE w:val="0"/>
        <w:autoSpaceDN w:val="0"/>
        <w:adjustRightInd w:val="0"/>
        <w:ind w:left="5670" w:firstLine="709"/>
        <w:jc w:val="both"/>
      </w:pPr>
      <w:r w:rsidRPr="003476E3">
        <w:t xml:space="preserve">Главе </w:t>
      </w:r>
    </w:p>
    <w:p w:rsidR="00012C17" w:rsidRPr="003476E3" w:rsidRDefault="00012C17" w:rsidP="00012C17">
      <w:pPr>
        <w:autoSpaceDE w:val="0"/>
        <w:autoSpaceDN w:val="0"/>
        <w:adjustRightInd w:val="0"/>
        <w:ind w:left="5670" w:firstLine="709"/>
        <w:jc w:val="both"/>
      </w:pPr>
      <w:r w:rsidRPr="003476E3">
        <w:t>Нижневартовского района</w:t>
      </w:r>
    </w:p>
    <w:p w:rsidR="00012C17" w:rsidRPr="003476E3" w:rsidRDefault="00012C17" w:rsidP="00012C17">
      <w:pPr>
        <w:autoSpaceDE w:val="0"/>
        <w:autoSpaceDN w:val="0"/>
        <w:adjustRightInd w:val="0"/>
        <w:ind w:left="5670" w:firstLine="709"/>
        <w:jc w:val="both"/>
      </w:pPr>
      <w:r w:rsidRPr="003476E3">
        <w:t xml:space="preserve">Б.А. </w:t>
      </w:r>
      <w:proofErr w:type="spellStart"/>
      <w:r w:rsidRPr="003476E3">
        <w:t>Саломатину</w:t>
      </w:r>
      <w:proofErr w:type="spellEnd"/>
    </w:p>
    <w:p w:rsidR="00012C17" w:rsidRPr="003476E3" w:rsidRDefault="00012C17" w:rsidP="00012C17">
      <w:pPr>
        <w:autoSpaceDE w:val="0"/>
        <w:autoSpaceDN w:val="0"/>
        <w:adjustRightInd w:val="0"/>
        <w:jc w:val="center"/>
      </w:pPr>
    </w:p>
    <w:p w:rsidR="00012C17" w:rsidRPr="003476E3" w:rsidRDefault="00012C17" w:rsidP="00012C17">
      <w:pPr>
        <w:autoSpaceDE w:val="0"/>
        <w:autoSpaceDN w:val="0"/>
        <w:adjustRightInd w:val="0"/>
        <w:jc w:val="center"/>
      </w:pPr>
    </w:p>
    <w:p w:rsidR="00012C17" w:rsidRPr="003476E3" w:rsidRDefault="00012C17" w:rsidP="00012C17">
      <w:pPr>
        <w:autoSpaceDE w:val="0"/>
        <w:autoSpaceDN w:val="0"/>
        <w:adjustRightInd w:val="0"/>
        <w:jc w:val="center"/>
      </w:pPr>
      <w:r w:rsidRPr="003476E3">
        <w:t>ЗАЯВКА</w:t>
      </w:r>
    </w:p>
    <w:p w:rsidR="00012C17" w:rsidRPr="003476E3" w:rsidRDefault="00012C17" w:rsidP="00012C17">
      <w:pPr>
        <w:autoSpaceDE w:val="0"/>
        <w:autoSpaceDN w:val="0"/>
        <w:adjustRightInd w:val="0"/>
        <w:jc w:val="center"/>
      </w:pPr>
      <w:r w:rsidRPr="003476E3">
        <w:t xml:space="preserve">на предоставление субсидии из бюджета Нижневартовского района </w:t>
      </w:r>
    </w:p>
    <w:p w:rsidR="00012C17" w:rsidRPr="003476E3" w:rsidRDefault="00012C17" w:rsidP="00012C17">
      <w:pPr>
        <w:autoSpaceDE w:val="0"/>
        <w:autoSpaceDN w:val="0"/>
        <w:adjustRightInd w:val="0"/>
        <w:jc w:val="center"/>
      </w:pPr>
      <w:r w:rsidRPr="003476E3">
        <w:t xml:space="preserve">социально ориентированным некоммерческим организациям, </w:t>
      </w:r>
    </w:p>
    <w:p w:rsidR="00012C17" w:rsidRPr="003476E3" w:rsidRDefault="00012C17" w:rsidP="00012C17">
      <w:pPr>
        <w:autoSpaceDE w:val="0"/>
        <w:autoSpaceDN w:val="0"/>
        <w:adjustRightInd w:val="0"/>
        <w:jc w:val="center"/>
      </w:pPr>
      <w:proofErr w:type="gramStart"/>
      <w:r w:rsidRPr="003476E3">
        <w:t>не являющимся государственными (муниципальными) учреждениями</w:t>
      </w:r>
      <w:proofErr w:type="gramEnd"/>
    </w:p>
    <w:p w:rsidR="00012C17" w:rsidRPr="003476E3" w:rsidRDefault="00012C17" w:rsidP="00012C17">
      <w:pPr>
        <w:autoSpaceDE w:val="0"/>
        <w:autoSpaceDN w:val="0"/>
        <w:adjustRightInd w:val="0"/>
        <w:jc w:val="center"/>
      </w:pPr>
    </w:p>
    <w:p w:rsidR="00012C17" w:rsidRPr="003476E3" w:rsidRDefault="00012C17" w:rsidP="00012C17">
      <w:pPr>
        <w:autoSpaceDE w:val="0"/>
        <w:autoSpaceDN w:val="0"/>
        <w:adjustRightInd w:val="0"/>
        <w:ind w:firstLine="709"/>
        <w:jc w:val="both"/>
      </w:pP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t>Просим предоставить ______________________________________________</w:t>
      </w: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t xml:space="preserve">                                                                         (указать полное наименование организации)</w:t>
      </w: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t>субсидию из бюджета Нижневартовского района в размере</w:t>
      </w:r>
      <w:proofErr w:type="gramStart"/>
      <w:r w:rsidRPr="003476E3">
        <w:rPr>
          <w:rFonts w:ascii="Times New Roman" w:hAnsi="Times New Roman"/>
          <w:sz w:val="28"/>
          <w:szCs w:val="28"/>
        </w:rPr>
        <w:t xml:space="preserve"> ________ (__________) </w:t>
      </w:r>
      <w:proofErr w:type="gramEnd"/>
      <w:r w:rsidRPr="003476E3">
        <w:rPr>
          <w:rFonts w:ascii="Times New Roman" w:hAnsi="Times New Roman"/>
          <w:sz w:val="28"/>
          <w:szCs w:val="28"/>
        </w:rPr>
        <w:t>рублей ______ копеек на финансовое обеспечение затрат при реализации мероприятий (программ) социальной направленности на территории Нижневартовского района: _______________________________________</w:t>
      </w:r>
    </w:p>
    <w:p w:rsidR="00012C17" w:rsidRPr="003476E3" w:rsidRDefault="00012C17" w:rsidP="00012C17">
      <w:pPr>
        <w:pStyle w:val="ConsPlusNonformat0"/>
        <w:jc w:val="both"/>
        <w:rPr>
          <w:rFonts w:ascii="Times New Roman" w:hAnsi="Times New Roman"/>
          <w:sz w:val="24"/>
          <w:szCs w:val="24"/>
        </w:rPr>
      </w:pPr>
      <w:r w:rsidRPr="003476E3">
        <w:rPr>
          <w:rFonts w:ascii="Times New Roman" w:hAnsi="Times New Roman"/>
          <w:sz w:val="24"/>
          <w:szCs w:val="24"/>
        </w:rPr>
        <w:t>______________________________________________________________________________</w:t>
      </w:r>
    </w:p>
    <w:p w:rsidR="00012C17" w:rsidRPr="003476E3" w:rsidRDefault="00012C17" w:rsidP="00012C17">
      <w:pPr>
        <w:pStyle w:val="ConsPlusNonformat0"/>
        <w:jc w:val="both"/>
        <w:rPr>
          <w:rFonts w:ascii="Times New Roman" w:hAnsi="Times New Roman"/>
          <w:sz w:val="24"/>
          <w:szCs w:val="24"/>
        </w:rPr>
      </w:pPr>
    </w:p>
    <w:p w:rsidR="00012C17" w:rsidRPr="003476E3" w:rsidRDefault="00012C17" w:rsidP="00012C17">
      <w:pPr>
        <w:pStyle w:val="ConsPlusNonformat0"/>
        <w:ind w:firstLine="709"/>
        <w:jc w:val="both"/>
        <w:rPr>
          <w:rFonts w:ascii="Times New Roman" w:hAnsi="Times New Roman"/>
          <w:sz w:val="28"/>
          <w:szCs w:val="28"/>
        </w:rPr>
      </w:pPr>
      <w:r w:rsidRPr="003476E3">
        <w:rPr>
          <w:rFonts w:ascii="Times New Roman" w:hAnsi="Times New Roman"/>
          <w:sz w:val="28"/>
          <w:szCs w:val="28"/>
        </w:rPr>
        <w:t>Расходование субсидии будет осуществляться в соответствии со сметой расходов на использование субсидии, прилагаемой к настоящему заявлению, и планом мероприятий.</w:t>
      </w:r>
    </w:p>
    <w:p w:rsidR="00012C17" w:rsidRPr="003476E3" w:rsidRDefault="00012C17" w:rsidP="00012C17">
      <w:pPr>
        <w:pStyle w:val="ConsPlusNonformat0"/>
        <w:ind w:firstLine="709"/>
        <w:jc w:val="both"/>
        <w:rPr>
          <w:rFonts w:ascii="Times New Roman" w:hAnsi="Times New Roman"/>
          <w:sz w:val="28"/>
          <w:szCs w:val="28"/>
        </w:rPr>
      </w:pPr>
      <w:r w:rsidRPr="003476E3">
        <w:rPr>
          <w:rFonts w:ascii="Times New Roman" w:hAnsi="Times New Roman"/>
          <w:sz w:val="28"/>
          <w:szCs w:val="28"/>
        </w:rPr>
        <w:t>К заявлению прилагаются следующие документы:</w:t>
      </w:r>
    </w:p>
    <w:p w:rsidR="00012C17" w:rsidRPr="003476E3" w:rsidRDefault="00012C17" w:rsidP="00012C17">
      <w:pPr>
        <w:pStyle w:val="ConsPlusNonformat0"/>
        <w:ind w:firstLine="709"/>
        <w:jc w:val="both"/>
        <w:rPr>
          <w:rFonts w:ascii="Times New Roman" w:hAnsi="Times New Roman"/>
          <w:sz w:val="28"/>
          <w:szCs w:val="28"/>
        </w:rPr>
      </w:pP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t>1. __________________________________________________________________</w:t>
      </w: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t>2. __________________________________________________________________</w:t>
      </w: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t>3. __________________________________________________________________</w:t>
      </w: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lastRenderedPageBreak/>
        <w:t>... __________________________________________________________________</w:t>
      </w:r>
    </w:p>
    <w:p w:rsidR="00012C17" w:rsidRPr="003476E3" w:rsidRDefault="00012C17" w:rsidP="00012C17">
      <w:pPr>
        <w:pStyle w:val="ConsPlusNonformat0"/>
        <w:jc w:val="both"/>
        <w:rPr>
          <w:rFonts w:ascii="Times New Roman" w:hAnsi="Times New Roman"/>
          <w:sz w:val="24"/>
          <w:szCs w:val="24"/>
        </w:rPr>
      </w:pPr>
    </w:p>
    <w:p w:rsidR="00012C17" w:rsidRPr="003476E3" w:rsidRDefault="00012C17" w:rsidP="00012C17">
      <w:pPr>
        <w:pStyle w:val="ConsPlusNonformat0"/>
        <w:jc w:val="both"/>
        <w:rPr>
          <w:rFonts w:ascii="Times New Roman" w:hAnsi="Times New Roman"/>
          <w:sz w:val="24"/>
          <w:szCs w:val="24"/>
        </w:rPr>
      </w:pPr>
    </w:p>
    <w:p w:rsidR="00012C17" w:rsidRPr="003476E3" w:rsidRDefault="00012C17" w:rsidP="00012C17">
      <w:pPr>
        <w:pStyle w:val="ConsPlusNonformat0"/>
        <w:jc w:val="both"/>
        <w:rPr>
          <w:rFonts w:ascii="Times New Roman" w:hAnsi="Times New Roman"/>
          <w:sz w:val="24"/>
          <w:szCs w:val="24"/>
        </w:rPr>
      </w:pPr>
    </w:p>
    <w:p w:rsidR="00012C17" w:rsidRPr="003476E3" w:rsidRDefault="00012C17" w:rsidP="00012C17">
      <w:pPr>
        <w:pStyle w:val="ConsPlusNonformat0"/>
        <w:ind w:firstLine="709"/>
        <w:jc w:val="both"/>
        <w:rPr>
          <w:rFonts w:ascii="Times New Roman" w:hAnsi="Times New Roman"/>
          <w:sz w:val="28"/>
          <w:szCs w:val="28"/>
        </w:rPr>
      </w:pPr>
      <w:r w:rsidRPr="003476E3">
        <w:rPr>
          <w:rFonts w:ascii="Times New Roman" w:hAnsi="Times New Roman"/>
          <w:sz w:val="28"/>
          <w:szCs w:val="28"/>
        </w:rPr>
        <w:t>Настоящим подтверждаю достоверность представленных документов и информации.</w:t>
      </w:r>
    </w:p>
    <w:p w:rsidR="00012C17" w:rsidRPr="003476E3" w:rsidRDefault="00012C17" w:rsidP="00012C17">
      <w:pPr>
        <w:pStyle w:val="ConsPlusNonformat0"/>
        <w:ind w:firstLine="709"/>
        <w:jc w:val="both"/>
        <w:rPr>
          <w:rFonts w:ascii="Times New Roman" w:hAnsi="Times New Roman"/>
          <w:sz w:val="28"/>
          <w:szCs w:val="28"/>
        </w:rPr>
      </w:pP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t>Должность руководителя организации _________ _______________________</w:t>
      </w:r>
    </w:p>
    <w:p w:rsidR="00012C17" w:rsidRPr="003476E3" w:rsidRDefault="00012C17" w:rsidP="00012C17">
      <w:pPr>
        <w:pStyle w:val="ConsPlusNonformat0"/>
        <w:jc w:val="both"/>
        <w:rPr>
          <w:rFonts w:ascii="Times New Roman" w:hAnsi="Times New Roman"/>
          <w:szCs w:val="24"/>
        </w:rPr>
      </w:pPr>
      <w:r w:rsidRPr="003476E3">
        <w:rPr>
          <w:rFonts w:ascii="Times New Roman" w:hAnsi="Times New Roman"/>
          <w:sz w:val="24"/>
          <w:szCs w:val="24"/>
        </w:rPr>
        <w:tab/>
      </w:r>
      <w:r w:rsidRPr="003476E3">
        <w:rPr>
          <w:rFonts w:ascii="Times New Roman" w:hAnsi="Times New Roman"/>
          <w:sz w:val="24"/>
          <w:szCs w:val="24"/>
        </w:rPr>
        <w:tab/>
      </w:r>
      <w:r w:rsidRPr="003476E3">
        <w:rPr>
          <w:rFonts w:ascii="Times New Roman" w:hAnsi="Times New Roman"/>
          <w:sz w:val="24"/>
          <w:szCs w:val="24"/>
        </w:rPr>
        <w:tab/>
      </w:r>
      <w:r w:rsidRPr="003476E3">
        <w:rPr>
          <w:rFonts w:ascii="Times New Roman" w:hAnsi="Times New Roman"/>
          <w:sz w:val="24"/>
          <w:szCs w:val="24"/>
        </w:rPr>
        <w:tab/>
      </w:r>
      <w:proofErr w:type="gramStart"/>
      <w:r w:rsidRPr="003476E3">
        <w:rPr>
          <w:rFonts w:ascii="Times New Roman" w:hAnsi="Times New Roman"/>
        </w:rPr>
        <w:t>(п</w:t>
      </w:r>
      <w:r w:rsidRPr="003476E3">
        <w:rPr>
          <w:rFonts w:ascii="Times New Roman" w:hAnsi="Times New Roman"/>
          <w:szCs w:val="24"/>
        </w:rPr>
        <w:t xml:space="preserve">одпись) (фамилия, имя, отчество (последнее – </w:t>
      </w:r>
      <w:proofErr w:type="gramEnd"/>
    </w:p>
    <w:p w:rsidR="00012C17" w:rsidRPr="003476E3" w:rsidRDefault="00012C17" w:rsidP="00012C17">
      <w:pPr>
        <w:pStyle w:val="ConsPlusNonformat0"/>
        <w:jc w:val="both"/>
        <w:rPr>
          <w:rFonts w:ascii="Times New Roman" w:hAnsi="Times New Roman"/>
          <w:szCs w:val="24"/>
        </w:rPr>
      </w:pPr>
      <w:r w:rsidRPr="003476E3">
        <w:rPr>
          <w:rFonts w:ascii="Times New Roman" w:hAnsi="Times New Roman"/>
          <w:szCs w:val="24"/>
        </w:rPr>
        <w:t>при наличии)</w:t>
      </w:r>
    </w:p>
    <w:p w:rsidR="00012C17" w:rsidRPr="003476E3" w:rsidRDefault="00012C17" w:rsidP="00012C17">
      <w:pPr>
        <w:pStyle w:val="ConsPlusNonformat0"/>
        <w:jc w:val="both"/>
        <w:rPr>
          <w:rFonts w:ascii="Times New Roman" w:hAnsi="Times New Roman"/>
          <w:sz w:val="28"/>
          <w:szCs w:val="28"/>
        </w:rPr>
      </w:pP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t>Главный бухгалтер __________ ________________________________________</w:t>
      </w:r>
    </w:p>
    <w:p w:rsidR="00012C17" w:rsidRPr="003476E3" w:rsidRDefault="00012C17" w:rsidP="00012C17">
      <w:pPr>
        <w:pStyle w:val="ConsPlusNonformat0"/>
        <w:jc w:val="both"/>
        <w:rPr>
          <w:rFonts w:ascii="Times New Roman" w:hAnsi="Times New Roman"/>
        </w:rPr>
      </w:pPr>
      <w:r w:rsidRPr="003476E3">
        <w:rPr>
          <w:rFonts w:ascii="Times New Roman" w:hAnsi="Times New Roman"/>
        </w:rPr>
        <w:tab/>
      </w:r>
      <w:r w:rsidRPr="003476E3">
        <w:rPr>
          <w:rFonts w:ascii="Times New Roman" w:hAnsi="Times New Roman"/>
        </w:rPr>
        <w:tab/>
      </w:r>
      <w:r w:rsidRPr="003476E3">
        <w:rPr>
          <w:rFonts w:ascii="Times New Roman" w:hAnsi="Times New Roman"/>
        </w:rPr>
        <w:tab/>
      </w:r>
      <w:proofErr w:type="gramStart"/>
      <w:r w:rsidRPr="003476E3">
        <w:rPr>
          <w:rFonts w:ascii="Times New Roman" w:hAnsi="Times New Roman"/>
        </w:rPr>
        <w:t>(подпись)  (фамилия, имя, отчество (последнее – при наличии)</w:t>
      </w:r>
      <w:proofErr w:type="gramEnd"/>
    </w:p>
    <w:p w:rsidR="00012C17" w:rsidRPr="003476E3" w:rsidRDefault="00012C17" w:rsidP="00012C17">
      <w:pPr>
        <w:pStyle w:val="ConsPlusNonformat0"/>
        <w:jc w:val="both"/>
        <w:rPr>
          <w:rFonts w:ascii="Times New Roman" w:hAnsi="Times New Roman"/>
          <w:sz w:val="22"/>
          <w:szCs w:val="28"/>
        </w:rPr>
      </w:pPr>
    </w:p>
    <w:p w:rsidR="00012C17" w:rsidRPr="003476E3" w:rsidRDefault="00012C17" w:rsidP="00012C17">
      <w:pPr>
        <w:pStyle w:val="ConsPlusNonformat0"/>
        <w:jc w:val="both"/>
        <w:rPr>
          <w:rFonts w:ascii="Times New Roman" w:hAnsi="Times New Roman"/>
          <w:sz w:val="28"/>
          <w:szCs w:val="28"/>
        </w:rPr>
      </w:pPr>
    </w:p>
    <w:p w:rsidR="00012C17" w:rsidRPr="003476E3" w:rsidRDefault="00012C17" w:rsidP="00012C17">
      <w:pPr>
        <w:pStyle w:val="ConsPlusNonformat0"/>
        <w:jc w:val="both"/>
        <w:rPr>
          <w:rFonts w:ascii="Times New Roman" w:hAnsi="Times New Roman"/>
          <w:sz w:val="24"/>
          <w:szCs w:val="24"/>
        </w:rPr>
      </w:pPr>
      <w:r w:rsidRPr="003476E3">
        <w:rPr>
          <w:rFonts w:ascii="Times New Roman" w:hAnsi="Times New Roman"/>
          <w:sz w:val="24"/>
          <w:szCs w:val="24"/>
        </w:rPr>
        <w:t>«____» ___________ 20__ г.</w:t>
      </w:r>
    </w:p>
    <w:p w:rsidR="00012C17" w:rsidRPr="003476E3" w:rsidRDefault="00012C17" w:rsidP="00012C17">
      <w:pPr>
        <w:pStyle w:val="ConsPlusNonformat0"/>
        <w:jc w:val="both"/>
        <w:rPr>
          <w:rFonts w:ascii="Times New Roman" w:hAnsi="Times New Roman"/>
          <w:sz w:val="24"/>
          <w:szCs w:val="24"/>
        </w:rPr>
      </w:pPr>
    </w:p>
    <w:p w:rsidR="00012C17" w:rsidRPr="003476E3" w:rsidRDefault="00012C17" w:rsidP="00012C17">
      <w:pPr>
        <w:rPr>
          <w:sz w:val="24"/>
          <w:szCs w:val="24"/>
        </w:rPr>
      </w:pPr>
      <w:r w:rsidRPr="003476E3">
        <w:rPr>
          <w:sz w:val="24"/>
          <w:szCs w:val="24"/>
        </w:rPr>
        <w:t xml:space="preserve">       М.П.</w:t>
      </w:r>
    </w:p>
    <w:p w:rsidR="00012C17" w:rsidRPr="003476E3" w:rsidRDefault="00012C17" w:rsidP="00012C17">
      <w:pPr>
        <w:rPr>
          <w:sz w:val="20"/>
          <w:szCs w:val="24"/>
        </w:rPr>
      </w:pPr>
      <w:r w:rsidRPr="003476E3">
        <w:rPr>
          <w:sz w:val="20"/>
          <w:szCs w:val="24"/>
        </w:rPr>
        <w:t>(при наличии)</w:t>
      </w:r>
    </w:p>
    <w:p w:rsidR="00012C17" w:rsidRPr="003476E3" w:rsidRDefault="00012C17" w:rsidP="00012C17">
      <w:pPr>
        <w:pStyle w:val="ConsPlusNormal"/>
        <w:ind w:firstLine="709"/>
        <w:jc w:val="both"/>
        <w:rPr>
          <w:rFonts w:ascii="Times New Roman" w:hAnsi="Times New Roman" w:cs="Times New Roman"/>
          <w:sz w:val="28"/>
          <w:szCs w:val="28"/>
        </w:rPr>
        <w:sectPr w:rsidR="00012C17" w:rsidRPr="003476E3" w:rsidSect="00424378">
          <w:pgSz w:w="11906" w:h="16838"/>
          <w:pgMar w:top="1134" w:right="567" w:bottom="1134" w:left="1701" w:header="709" w:footer="709" w:gutter="0"/>
          <w:cols w:space="720"/>
          <w:docGrid w:linePitch="381"/>
        </w:sectPr>
      </w:pPr>
    </w:p>
    <w:p w:rsidR="00012C17" w:rsidRPr="003476E3" w:rsidRDefault="00012C17" w:rsidP="00012C17">
      <w:pPr>
        <w:ind w:left="5103"/>
        <w:jc w:val="both"/>
      </w:pPr>
      <w:r w:rsidRPr="003476E3">
        <w:lastRenderedPageBreak/>
        <w:t>Приложение 2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12C17" w:rsidRPr="003476E3" w:rsidRDefault="00012C17" w:rsidP="00012C17">
      <w:pPr>
        <w:ind w:left="5387"/>
        <w:jc w:val="both"/>
      </w:pPr>
    </w:p>
    <w:p w:rsidR="00012C17" w:rsidRPr="003476E3" w:rsidRDefault="00012C17" w:rsidP="00012C17">
      <w:pPr>
        <w:pStyle w:val="ConsPlusNormal"/>
        <w:jc w:val="both"/>
        <w:rPr>
          <w:rFonts w:ascii="Times New Roman" w:hAnsi="Times New Roman" w:cs="Times New Roman"/>
          <w:sz w:val="28"/>
          <w:szCs w:val="28"/>
        </w:rPr>
      </w:pPr>
    </w:p>
    <w:p w:rsidR="00012C17" w:rsidRPr="003476E3" w:rsidRDefault="00012C17" w:rsidP="00012C17">
      <w:pPr>
        <w:pStyle w:val="ConsPlusNormal"/>
        <w:jc w:val="center"/>
        <w:rPr>
          <w:rFonts w:ascii="Times New Roman" w:hAnsi="Times New Roman" w:cs="Times New Roman"/>
          <w:b/>
          <w:sz w:val="28"/>
          <w:szCs w:val="28"/>
        </w:rPr>
      </w:pPr>
      <w:r w:rsidRPr="003476E3">
        <w:rPr>
          <w:rFonts w:ascii="Times New Roman" w:hAnsi="Times New Roman" w:cs="Times New Roman"/>
          <w:b/>
          <w:sz w:val="28"/>
          <w:szCs w:val="28"/>
        </w:rPr>
        <w:t>Состав</w:t>
      </w:r>
    </w:p>
    <w:p w:rsidR="00012C17" w:rsidRPr="003476E3" w:rsidRDefault="00012C17" w:rsidP="00012C17">
      <w:pPr>
        <w:pStyle w:val="ConsPlusNormal"/>
        <w:jc w:val="center"/>
        <w:rPr>
          <w:rFonts w:ascii="Times New Roman" w:hAnsi="Times New Roman" w:cs="Times New Roman"/>
          <w:b/>
          <w:sz w:val="28"/>
          <w:szCs w:val="28"/>
        </w:rPr>
      </w:pPr>
      <w:r w:rsidRPr="003476E3">
        <w:rPr>
          <w:rFonts w:ascii="Times New Roman" w:hAnsi="Times New Roman" w:cs="Times New Roman"/>
          <w:b/>
          <w:sz w:val="28"/>
          <w:szCs w:val="28"/>
        </w:rPr>
        <w:t>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12C17" w:rsidRPr="003476E3" w:rsidRDefault="00012C17" w:rsidP="00012C17">
      <w:pPr>
        <w:pStyle w:val="ConsPlusNormal"/>
        <w:jc w:val="center"/>
        <w:rPr>
          <w:rFonts w:ascii="Times New Roman" w:hAnsi="Times New Roman" w:cs="Times New Roman"/>
          <w:b/>
          <w:sz w:val="28"/>
          <w:szCs w:val="28"/>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t>заместитель главы района по социальным вопросам, председатель комиссии</w:t>
            </w:r>
          </w:p>
          <w:p w:rsidR="00012C17" w:rsidRPr="0045285E" w:rsidRDefault="00012C17" w:rsidP="00424378">
            <w:pPr>
              <w:pStyle w:val="ConsPlusNormal"/>
              <w:jc w:val="both"/>
              <w:rPr>
                <w:rFonts w:ascii="Times New Roman" w:hAnsi="Times New Roman" w:cs="Times New Roman"/>
                <w:sz w:val="28"/>
                <w:szCs w:val="28"/>
              </w:rPr>
            </w:pPr>
          </w:p>
        </w:tc>
      </w:tr>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t>главный специалист отдела организационной работ</w:t>
            </w:r>
            <w:r w:rsidR="0045285E">
              <w:rPr>
                <w:rFonts w:ascii="Times New Roman" w:hAnsi="Times New Roman" w:cs="Times New Roman"/>
                <w:sz w:val="28"/>
                <w:szCs w:val="28"/>
              </w:rPr>
              <w:t xml:space="preserve">ы, обращений граждан </w:t>
            </w:r>
            <w:r w:rsidRPr="0045285E">
              <w:rPr>
                <w:rFonts w:ascii="Times New Roman" w:hAnsi="Times New Roman" w:cs="Times New Roman"/>
                <w:sz w:val="28"/>
                <w:szCs w:val="28"/>
              </w:rPr>
              <w:t>и юридических лиц управления организации деятельности администрации района, секретарь комиссии</w:t>
            </w:r>
          </w:p>
          <w:p w:rsidR="00012C17" w:rsidRPr="0045285E" w:rsidRDefault="00012C17" w:rsidP="00424378">
            <w:pPr>
              <w:pStyle w:val="ConsPlusNormal"/>
              <w:jc w:val="both"/>
              <w:rPr>
                <w:rFonts w:ascii="Times New Roman" w:hAnsi="Times New Roman" w:cs="Times New Roman"/>
                <w:sz w:val="28"/>
                <w:szCs w:val="16"/>
              </w:rPr>
            </w:pPr>
          </w:p>
        </w:tc>
      </w:tr>
      <w:tr w:rsidR="00012C17" w:rsidRPr="0045285E" w:rsidTr="00424378">
        <w:trPr>
          <w:jc w:val="center"/>
        </w:trPr>
        <w:tc>
          <w:tcPr>
            <w:tcW w:w="9464" w:type="dxa"/>
          </w:tcPr>
          <w:p w:rsidR="00012C17" w:rsidRPr="0045285E" w:rsidRDefault="00012C17" w:rsidP="00424378">
            <w:pPr>
              <w:pStyle w:val="ConsPlusNormal"/>
              <w:jc w:val="center"/>
              <w:rPr>
                <w:rFonts w:ascii="Times New Roman" w:hAnsi="Times New Roman" w:cs="Times New Roman"/>
                <w:b/>
                <w:sz w:val="28"/>
                <w:szCs w:val="28"/>
              </w:rPr>
            </w:pPr>
            <w:r w:rsidRPr="0045285E">
              <w:rPr>
                <w:rFonts w:ascii="Times New Roman" w:hAnsi="Times New Roman" w:cs="Times New Roman"/>
                <w:b/>
                <w:sz w:val="28"/>
                <w:szCs w:val="28"/>
              </w:rPr>
              <w:t>Члены комиссии:</w:t>
            </w:r>
          </w:p>
          <w:p w:rsidR="00012C17" w:rsidRPr="0045285E" w:rsidRDefault="00012C17" w:rsidP="00424378">
            <w:pPr>
              <w:pStyle w:val="ConsPlusNormal"/>
              <w:jc w:val="center"/>
              <w:rPr>
                <w:rFonts w:ascii="Times New Roman" w:hAnsi="Times New Roman" w:cs="Times New Roman"/>
                <w:b/>
                <w:sz w:val="28"/>
                <w:szCs w:val="28"/>
              </w:rPr>
            </w:pPr>
          </w:p>
        </w:tc>
      </w:tr>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t>начальник управления культуры администрации района;</w:t>
            </w:r>
          </w:p>
          <w:p w:rsidR="00012C17" w:rsidRPr="0045285E" w:rsidRDefault="00012C17" w:rsidP="00424378">
            <w:pPr>
              <w:pStyle w:val="ConsPlusNormal"/>
              <w:jc w:val="both"/>
              <w:rPr>
                <w:rFonts w:ascii="Times New Roman" w:hAnsi="Times New Roman" w:cs="Times New Roman"/>
                <w:sz w:val="28"/>
                <w:szCs w:val="28"/>
              </w:rPr>
            </w:pPr>
          </w:p>
        </w:tc>
      </w:tr>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t>начальник управления правового обеспечения и организации местного самоуправления администрации района;</w:t>
            </w:r>
          </w:p>
          <w:p w:rsidR="00012C17" w:rsidRPr="0045285E" w:rsidRDefault="00012C17" w:rsidP="00424378">
            <w:pPr>
              <w:pStyle w:val="ConsPlusNormal"/>
              <w:jc w:val="both"/>
              <w:rPr>
                <w:rFonts w:ascii="Times New Roman" w:hAnsi="Times New Roman" w:cs="Times New Roman"/>
                <w:sz w:val="28"/>
                <w:szCs w:val="28"/>
              </w:rPr>
            </w:pPr>
          </w:p>
        </w:tc>
      </w:tr>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t xml:space="preserve">директор </w:t>
            </w:r>
            <w:proofErr w:type="gramStart"/>
            <w:r w:rsidRPr="0045285E">
              <w:rPr>
                <w:rFonts w:ascii="Times New Roman" w:hAnsi="Times New Roman" w:cs="Times New Roman"/>
                <w:sz w:val="28"/>
                <w:szCs w:val="28"/>
              </w:rPr>
              <w:t>департамента экономики</w:t>
            </w:r>
            <w:r w:rsidR="0045285E">
              <w:rPr>
                <w:rFonts w:ascii="Times New Roman" w:hAnsi="Times New Roman" w:cs="Times New Roman"/>
                <w:sz w:val="28"/>
                <w:szCs w:val="28"/>
              </w:rPr>
              <w:t xml:space="preserve"> </w:t>
            </w:r>
            <w:r w:rsidRPr="0045285E">
              <w:rPr>
                <w:rFonts w:ascii="Times New Roman" w:hAnsi="Times New Roman" w:cs="Times New Roman"/>
                <w:sz w:val="28"/>
                <w:szCs w:val="28"/>
              </w:rPr>
              <w:t>администрации района</w:t>
            </w:r>
            <w:proofErr w:type="gramEnd"/>
            <w:r w:rsidRPr="0045285E">
              <w:rPr>
                <w:rFonts w:ascii="Times New Roman" w:hAnsi="Times New Roman" w:cs="Times New Roman"/>
                <w:sz w:val="28"/>
                <w:szCs w:val="28"/>
              </w:rPr>
              <w:t>;</w:t>
            </w:r>
          </w:p>
          <w:p w:rsidR="00012C17" w:rsidRPr="0045285E" w:rsidRDefault="00012C17" w:rsidP="00424378">
            <w:pPr>
              <w:pStyle w:val="ConsPlusNormal"/>
              <w:jc w:val="both"/>
              <w:rPr>
                <w:rFonts w:ascii="Times New Roman" w:hAnsi="Times New Roman" w:cs="Times New Roman"/>
                <w:sz w:val="28"/>
                <w:szCs w:val="16"/>
              </w:rPr>
            </w:pPr>
          </w:p>
        </w:tc>
      </w:tr>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t>начальник управления по вопросам социальной сферы администрации района;</w:t>
            </w:r>
          </w:p>
          <w:p w:rsidR="00012C17" w:rsidRPr="0045285E" w:rsidRDefault="00012C17" w:rsidP="00424378">
            <w:pPr>
              <w:pStyle w:val="ConsPlusNormal"/>
              <w:jc w:val="both"/>
              <w:rPr>
                <w:rFonts w:ascii="Times New Roman" w:hAnsi="Times New Roman" w:cs="Times New Roman"/>
                <w:sz w:val="28"/>
                <w:szCs w:val="16"/>
              </w:rPr>
            </w:pPr>
          </w:p>
        </w:tc>
      </w:tr>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t>начальник управления организации деятельности администрации района;</w:t>
            </w:r>
          </w:p>
          <w:p w:rsidR="00012C17" w:rsidRPr="0045285E" w:rsidRDefault="00012C17" w:rsidP="00424378">
            <w:pPr>
              <w:pStyle w:val="ConsPlusNormal"/>
              <w:jc w:val="both"/>
              <w:rPr>
                <w:rFonts w:ascii="Times New Roman" w:hAnsi="Times New Roman" w:cs="Times New Roman"/>
                <w:sz w:val="28"/>
                <w:szCs w:val="16"/>
              </w:rPr>
            </w:pPr>
          </w:p>
        </w:tc>
      </w:tr>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t xml:space="preserve">директор </w:t>
            </w:r>
            <w:proofErr w:type="gramStart"/>
            <w:r w:rsidRPr="0045285E">
              <w:rPr>
                <w:rFonts w:ascii="Times New Roman" w:hAnsi="Times New Roman" w:cs="Times New Roman"/>
                <w:sz w:val="28"/>
                <w:szCs w:val="28"/>
              </w:rPr>
              <w:t>департамента финансов администрации района</w:t>
            </w:r>
            <w:proofErr w:type="gramEnd"/>
            <w:r w:rsidRPr="0045285E">
              <w:rPr>
                <w:rFonts w:ascii="Times New Roman" w:hAnsi="Times New Roman" w:cs="Times New Roman"/>
                <w:sz w:val="28"/>
                <w:szCs w:val="28"/>
              </w:rPr>
              <w:t>;</w:t>
            </w:r>
          </w:p>
          <w:p w:rsidR="00012C17" w:rsidRPr="0045285E" w:rsidRDefault="00012C17" w:rsidP="00424378">
            <w:pPr>
              <w:pStyle w:val="ConsPlusNormal"/>
              <w:jc w:val="both"/>
              <w:rPr>
                <w:rFonts w:ascii="Times New Roman" w:hAnsi="Times New Roman" w:cs="Times New Roman"/>
                <w:sz w:val="28"/>
                <w:szCs w:val="28"/>
              </w:rPr>
            </w:pPr>
          </w:p>
        </w:tc>
      </w:tr>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t>начальник управления учета и отчетности администрации района;</w:t>
            </w:r>
          </w:p>
          <w:p w:rsidR="00012C17" w:rsidRPr="0045285E" w:rsidRDefault="00012C17" w:rsidP="00424378">
            <w:pPr>
              <w:pStyle w:val="ConsPlusNormal"/>
              <w:jc w:val="both"/>
              <w:rPr>
                <w:rFonts w:ascii="Times New Roman" w:hAnsi="Times New Roman" w:cs="Times New Roman"/>
                <w:sz w:val="28"/>
                <w:szCs w:val="16"/>
              </w:rPr>
            </w:pPr>
          </w:p>
        </w:tc>
      </w:tr>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t>начальник управления образования и молодежной политики администрации района;</w:t>
            </w:r>
          </w:p>
          <w:p w:rsidR="00012C17" w:rsidRPr="0045285E" w:rsidRDefault="00012C17" w:rsidP="00424378">
            <w:pPr>
              <w:pStyle w:val="ConsPlusNormal"/>
              <w:jc w:val="both"/>
              <w:rPr>
                <w:rFonts w:ascii="Times New Roman" w:hAnsi="Times New Roman" w:cs="Times New Roman"/>
                <w:sz w:val="28"/>
                <w:szCs w:val="28"/>
              </w:rPr>
            </w:pPr>
          </w:p>
        </w:tc>
      </w:tr>
      <w:tr w:rsidR="00012C17" w:rsidRPr="0045285E" w:rsidTr="00424378">
        <w:trPr>
          <w:jc w:val="center"/>
        </w:trPr>
        <w:tc>
          <w:tcPr>
            <w:tcW w:w="9464" w:type="dxa"/>
          </w:tcPr>
          <w:p w:rsidR="00012C17" w:rsidRPr="0045285E" w:rsidRDefault="00012C17" w:rsidP="00424378">
            <w:pPr>
              <w:pStyle w:val="ConsPlusNormal"/>
              <w:jc w:val="both"/>
              <w:rPr>
                <w:rFonts w:ascii="Times New Roman" w:hAnsi="Times New Roman" w:cs="Times New Roman"/>
                <w:sz w:val="28"/>
                <w:szCs w:val="28"/>
              </w:rPr>
            </w:pPr>
            <w:r w:rsidRPr="0045285E">
              <w:rPr>
                <w:rFonts w:ascii="Times New Roman" w:hAnsi="Times New Roman" w:cs="Times New Roman"/>
                <w:sz w:val="28"/>
                <w:szCs w:val="28"/>
              </w:rPr>
              <w:lastRenderedPageBreak/>
              <w:t>начальник отдела по работе с учреждениями социальной сферы                             и общественными организациями</w:t>
            </w:r>
            <w:r w:rsidR="0045285E">
              <w:rPr>
                <w:rFonts w:ascii="Times New Roman" w:hAnsi="Times New Roman" w:cs="Times New Roman"/>
                <w:sz w:val="28"/>
                <w:szCs w:val="28"/>
              </w:rPr>
              <w:t xml:space="preserve"> </w:t>
            </w:r>
            <w:r w:rsidRPr="0045285E">
              <w:rPr>
                <w:rFonts w:ascii="Times New Roman" w:hAnsi="Times New Roman" w:cs="Times New Roman"/>
                <w:sz w:val="28"/>
                <w:szCs w:val="28"/>
              </w:rPr>
              <w:t>управления по вопросам социальной сферы администрации района.</w:t>
            </w:r>
          </w:p>
        </w:tc>
      </w:tr>
    </w:tbl>
    <w:p w:rsidR="00012C17" w:rsidRPr="003476E3" w:rsidRDefault="00012C17" w:rsidP="00012C17">
      <w:pPr>
        <w:ind w:left="5103"/>
        <w:jc w:val="both"/>
        <w:sectPr w:rsidR="00012C17" w:rsidRPr="003476E3" w:rsidSect="00424378">
          <w:pgSz w:w="11906" w:h="16838"/>
          <w:pgMar w:top="1134" w:right="567" w:bottom="1134" w:left="1701" w:header="709" w:footer="709" w:gutter="0"/>
          <w:cols w:space="720"/>
          <w:docGrid w:linePitch="381"/>
        </w:sectPr>
      </w:pPr>
    </w:p>
    <w:p w:rsidR="00012C17" w:rsidRPr="003476E3" w:rsidRDefault="00012C17" w:rsidP="0045285E">
      <w:pPr>
        <w:ind w:left="5103"/>
        <w:jc w:val="both"/>
      </w:pPr>
      <w:r w:rsidRPr="003476E3">
        <w:lastRenderedPageBreak/>
        <w:t>Приложение 3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12C17" w:rsidRPr="003476E3" w:rsidRDefault="00012C17" w:rsidP="00012C17">
      <w:pPr>
        <w:jc w:val="center"/>
        <w:rPr>
          <w:b/>
        </w:rPr>
      </w:pPr>
    </w:p>
    <w:p w:rsidR="00012C17" w:rsidRPr="003476E3" w:rsidRDefault="00012C17" w:rsidP="00012C17">
      <w:pPr>
        <w:jc w:val="center"/>
      </w:pPr>
    </w:p>
    <w:p w:rsidR="00012C17" w:rsidRPr="003476E3" w:rsidRDefault="00012C17" w:rsidP="00012C17">
      <w:pPr>
        <w:jc w:val="center"/>
        <w:rPr>
          <w:b/>
        </w:rPr>
      </w:pPr>
      <w:r w:rsidRPr="003476E3">
        <w:rPr>
          <w:b/>
        </w:rPr>
        <w:t xml:space="preserve">Отчет об использовании субсидии, </w:t>
      </w:r>
    </w:p>
    <w:p w:rsidR="00012C17" w:rsidRPr="003476E3" w:rsidRDefault="00012C17" w:rsidP="00012C17">
      <w:pPr>
        <w:jc w:val="center"/>
        <w:rPr>
          <w:b/>
        </w:rPr>
      </w:pPr>
      <w:r w:rsidRPr="003476E3">
        <w:rPr>
          <w:b/>
        </w:rPr>
        <w:t xml:space="preserve">выделенной социально ориентированной некоммерческой организации, </w:t>
      </w:r>
    </w:p>
    <w:p w:rsidR="00012C17" w:rsidRPr="003476E3" w:rsidRDefault="00012C17" w:rsidP="00012C17">
      <w:pPr>
        <w:jc w:val="center"/>
        <w:rPr>
          <w:b/>
        </w:rPr>
      </w:pPr>
      <w:proofErr w:type="gramStart"/>
      <w:r w:rsidRPr="003476E3">
        <w:rPr>
          <w:b/>
        </w:rPr>
        <w:t xml:space="preserve">не являющейся государственным (муниципальным) учреждением, </w:t>
      </w:r>
      <w:proofErr w:type="gramEnd"/>
    </w:p>
    <w:p w:rsidR="00012C17" w:rsidRPr="003476E3" w:rsidRDefault="00012C17" w:rsidP="00012C17">
      <w:pPr>
        <w:jc w:val="center"/>
        <w:rPr>
          <w:b/>
        </w:rPr>
      </w:pPr>
      <w:r w:rsidRPr="003476E3">
        <w:rPr>
          <w:b/>
        </w:rPr>
        <w:t xml:space="preserve">за счет средств бюджета Нижневартовского района </w:t>
      </w:r>
    </w:p>
    <w:p w:rsidR="00012C17" w:rsidRPr="003476E3" w:rsidRDefault="00012C17" w:rsidP="00012C17">
      <w:pPr>
        <w:jc w:val="center"/>
        <w:rPr>
          <w:b/>
        </w:rPr>
      </w:pPr>
      <w:proofErr w:type="gramStart"/>
      <w:r w:rsidRPr="003476E3">
        <w:rPr>
          <w:b/>
        </w:rPr>
        <w:t>за _______________</w:t>
      </w:r>
      <w:proofErr w:type="gramEnd"/>
    </w:p>
    <w:p w:rsidR="00012C17" w:rsidRPr="003476E3" w:rsidRDefault="00012C17" w:rsidP="00012C17">
      <w:pPr>
        <w:jc w:val="center"/>
      </w:pPr>
    </w:p>
    <w:p w:rsidR="00012C17" w:rsidRPr="003476E3" w:rsidRDefault="00012C17" w:rsidP="00012C17">
      <w:pPr>
        <w:tabs>
          <w:tab w:val="left" w:pos="3402"/>
        </w:tabs>
        <w:ind w:firstLine="709"/>
        <w:jc w:val="both"/>
      </w:pPr>
      <w:r w:rsidRPr="003476E3">
        <w:t xml:space="preserve">1. Информационный отчет о деятельности некоммерческой организации – получателя поддержки: проекты, программы, кампании, крупные мероприятия, социальные услуги, достижения за отчетный период: </w:t>
      </w:r>
    </w:p>
    <w:p w:rsidR="00012C17" w:rsidRPr="003476E3" w:rsidRDefault="00012C17" w:rsidP="00012C17">
      <w:pPr>
        <w:tabs>
          <w:tab w:val="left" w:pos="3402"/>
        </w:tabs>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1104"/>
        <w:gridCol w:w="1699"/>
        <w:gridCol w:w="1420"/>
        <w:gridCol w:w="1507"/>
        <w:gridCol w:w="1432"/>
        <w:gridCol w:w="2306"/>
      </w:tblGrid>
      <w:tr w:rsidR="00012C17" w:rsidRPr="003476E3" w:rsidTr="00424378">
        <w:trPr>
          <w:trHeight w:val="284"/>
          <w:jc w:val="center"/>
        </w:trPr>
        <w:tc>
          <w:tcPr>
            <w:tcW w:w="685" w:type="dxa"/>
            <w:tcBorders>
              <w:top w:val="single" w:sz="4" w:space="0" w:color="auto"/>
              <w:left w:val="single" w:sz="4" w:space="0" w:color="auto"/>
              <w:bottom w:val="single" w:sz="4" w:space="0" w:color="auto"/>
              <w:right w:val="single" w:sz="4" w:space="0" w:color="auto"/>
            </w:tcBorders>
          </w:tcPr>
          <w:p w:rsidR="00012C17" w:rsidRPr="00E6373E" w:rsidRDefault="00012C17" w:rsidP="00424378">
            <w:pPr>
              <w:tabs>
                <w:tab w:val="left" w:pos="3402"/>
              </w:tabs>
              <w:jc w:val="center"/>
              <w:rPr>
                <w:b/>
                <w:sz w:val="24"/>
              </w:rPr>
            </w:pPr>
            <w:r w:rsidRPr="00E6373E">
              <w:rPr>
                <w:b/>
                <w:sz w:val="24"/>
              </w:rPr>
              <w:t xml:space="preserve">№ </w:t>
            </w:r>
            <w:proofErr w:type="spellStart"/>
            <w:proofErr w:type="gramStart"/>
            <w:r w:rsidRPr="00E6373E">
              <w:rPr>
                <w:b/>
                <w:sz w:val="24"/>
              </w:rPr>
              <w:t>п</w:t>
            </w:r>
            <w:proofErr w:type="spellEnd"/>
            <w:proofErr w:type="gramEnd"/>
            <w:r w:rsidRPr="00E6373E">
              <w:rPr>
                <w:b/>
                <w:sz w:val="24"/>
              </w:rPr>
              <w:t>/</w:t>
            </w:r>
            <w:proofErr w:type="spellStart"/>
            <w:r w:rsidRPr="00E6373E">
              <w:rPr>
                <w:b/>
                <w:sz w:val="24"/>
              </w:rPr>
              <w:t>п</w:t>
            </w:r>
            <w:proofErr w:type="spellEnd"/>
          </w:p>
        </w:tc>
        <w:tc>
          <w:tcPr>
            <w:tcW w:w="1104"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left" w:pos="3402"/>
              </w:tabs>
              <w:jc w:val="center"/>
              <w:rPr>
                <w:b/>
                <w:sz w:val="24"/>
              </w:rPr>
            </w:pPr>
            <w:proofErr w:type="spellStart"/>
            <w:r w:rsidRPr="00E6373E">
              <w:rPr>
                <w:b/>
                <w:sz w:val="24"/>
              </w:rPr>
              <w:t>Наиме</w:t>
            </w:r>
            <w:proofErr w:type="spellEnd"/>
          </w:p>
          <w:p w:rsidR="00012C17" w:rsidRPr="00E6373E" w:rsidRDefault="00E6373E" w:rsidP="00424378">
            <w:pPr>
              <w:tabs>
                <w:tab w:val="left" w:pos="3402"/>
              </w:tabs>
              <w:jc w:val="center"/>
              <w:rPr>
                <w:b/>
                <w:sz w:val="24"/>
              </w:rPr>
            </w:pPr>
            <w:proofErr w:type="gramStart"/>
            <w:r w:rsidRPr="00E6373E">
              <w:rPr>
                <w:b/>
                <w:sz w:val="24"/>
              </w:rPr>
              <w:t>н</w:t>
            </w:r>
            <w:r w:rsidR="00012C17" w:rsidRPr="00E6373E">
              <w:rPr>
                <w:b/>
                <w:sz w:val="24"/>
              </w:rPr>
              <w:t>ова</w:t>
            </w:r>
            <w:proofErr w:type="gramEnd"/>
          </w:p>
          <w:p w:rsidR="00012C17" w:rsidRPr="00E6373E" w:rsidRDefault="00012C17" w:rsidP="00424378">
            <w:pPr>
              <w:tabs>
                <w:tab w:val="left" w:pos="3402"/>
              </w:tabs>
              <w:jc w:val="center"/>
              <w:rPr>
                <w:b/>
                <w:sz w:val="24"/>
              </w:rPr>
            </w:pPr>
            <w:proofErr w:type="spellStart"/>
            <w:r w:rsidRPr="00E6373E">
              <w:rPr>
                <w:b/>
                <w:sz w:val="24"/>
              </w:rPr>
              <w:t>ние</w:t>
            </w:r>
            <w:proofErr w:type="spellEnd"/>
            <w:r w:rsidR="00E6373E" w:rsidRPr="00E6373E">
              <w:rPr>
                <w:b/>
                <w:sz w:val="24"/>
              </w:rPr>
              <w:t xml:space="preserve"> </w:t>
            </w:r>
            <w:proofErr w:type="spellStart"/>
            <w:r w:rsidRPr="00E6373E">
              <w:rPr>
                <w:b/>
                <w:sz w:val="24"/>
              </w:rPr>
              <w:t>мероп</w:t>
            </w:r>
            <w:proofErr w:type="spellEnd"/>
          </w:p>
          <w:p w:rsidR="00012C17" w:rsidRPr="00E6373E" w:rsidRDefault="00012C17" w:rsidP="00424378">
            <w:pPr>
              <w:tabs>
                <w:tab w:val="left" w:pos="3402"/>
              </w:tabs>
              <w:jc w:val="center"/>
              <w:rPr>
                <w:b/>
                <w:sz w:val="24"/>
              </w:rPr>
            </w:pPr>
            <w:proofErr w:type="spellStart"/>
            <w:r w:rsidRPr="00E6373E">
              <w:rPr>
                <w:b/>
                <w:sz w:val="24"/>
              </w:rPr>
              <w:t>риятия</w:t>
            </w:r>
            <w:proofErr w:type="spellEnd"/>
          </w:p>
        </w:tc>
        <w:tc>
          <w:tcPr>
            <w:tcW w:w="1699"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left" w:pos="3402"/>
              </w:tabs>
              <w:jc w:val="center"/>
              <w:rPr>
                <w:b/>
                <w:sz w:val="24"/>
              </w:rPr>
            </w:pPr>
            <w:r w:rsidRPr="00E6373E">
              <w:rPr>
                <w:b/>
                <w:sz w:val="24"/>
              </w:rPr>
              <w:t>Сроки</w:t>
            </w:r>
          </w:p>
          <w:p w:rsidR="00012C17" w:rsidRPr="00E6373E" w:rsidRDefault="00012C17" w:rsidP="00424378">
            <w:pPr>
              <w:tabs>
                <w:tab w:val="left" w:pos="3402"/>
              </w:tabs>
              <w:jc w:val="center"/>
              <w:rPr>
                <w:b/>
                <w:sz w:val="24"/>
              </w:rPr>
            </w:pPr>
            <w:r w:rsidRPr="00E6373E">
              <w:rPr>
                <w:b/>
                <w:sz w:val="24"/>
              </w:rPr>
              <w:t>проведения</w:t>
            </w:r>
          </w:p>
        </w:tc>
        <w:tc>
          <w:tcPr>
            <w:tcW w:w="1420"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left" w:pos="3402"/>
              </w:tabs>
              <w:jc w:val="center"/>
              <w:rPr>
                <w:b/>
                <w:sz w:val="24"/>
              </w:rPr>
            </w:pPr>
            <w:r w:rsidRPr="00E6373E">
              <w:rPr>
                <w:b/>
                <w:sz w:val="24"/>
              </w:rPr>
              <w:t>Место</w:t>
            </w:r>
          </w:p>
          <w:p w:rsidR="00012C17" w:rsidRPr="00E6373E" w:rsidRDefault="00E6373E" w:rsidP="00424378">
            <w:pPr>
              <w:tabs>
                <w:tab w:val="left" w:pos="3402"/>
              </w:tabs>
              <w:jc w:val="center"/>
              <w:rPr>
                <w:b/>
                <w:sz w:val="24"/>
              </w:rPr>
            </w:pPr>
            <w:proofErr w:type="spellStart"/>
            <w:r>
              <w:rPr>
                <w:b/>
                <w:sz w:val="24"/>
              </w:rPr>
              <w:t>п</w:t>
            </w:r>
            <w:r w:rsidR="00012C17" w:rsidRPr="00E6373E">
              <w:rPr>
                <w:b/>
                <w:sz w:val="24"/>
              </w:rPr>
              <w:t>роведе</w:t>
            </w:r>
            <w:proofErr w:type="spellEnd"/>
          </w:p>
          <w:p w:rsidR="00012C17" w:rsidRPr="00E6373E" w:rsidRDefault="00012C17" w:rsidP="00424378">
            <w:pPr>
              <w:tabs>
                <w:tab w:val="left" w:pos="3402"/>
              </w:tabs>
              <w:jc w:val="center"/>
              <w:rPr>
                <w:b/>
                <w:sz w:val="24"/>
              </w:rPr>
            </w:pPr>
            <w:proofErr w:type="spellStart"/>
            <w:r w:rsidRPr="00E6373E">
              <w:rPr>
                <w:b/>
                <w:sz w:val="24"/>
              </w:rPr>
              <w:t>ния</w:t>
            </w:r>
            <w:proofErr w:type="spellEnd"/>
          </w:p>
        </w:tc>
        <w:tc>
          <w:tcPr>
            <w:tcW w:w="1507"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left" w:pos="3402"/>
              </w:tabs>
              <w:jc w:val="center"/>
              <w:rPr>
                <w:b/>
                <w:sz w:val="24"/>
              </w:rPr>
            </w:pPr>
            <w:r w:rsidRPr="00E6373E">
              <w:rPr>
                <w:b/>
                <w:sz w:val="24"/>
              </w:rPr>
              <w:t>Участники</w:t>
            </w:r>
          </w:p>
          <w:p w:rsidR="00012C17" w:rsidRPr="00E6373E" w:rsidRDefault="00012C17" w:rsidP="00424378">
            <w:pPr>
              <w:tabs>
                <w:tab w:val="left" w:pos="3402"/>
              </w:tabs>
              <w:jc w:val="center"/>
              <w:rPr>
                <w:b/>
                <w:sz w:val="24"/>
              </w:rPr>
            </w:pPr>
            <w:proofErr w:type="gramStart"/>
            <w:r w:rsidRPr="00E6373E">
              <w:rPr>
                <w:b/>
                <w:sz w:val="24"/>
              </w:rPr>
              <w:t xml:space="preserve">(дополнительно указать </w:t>
            </w:r>
            <w:proofErr w:type="spellStart"/>
            <w:r w:rsidRPr="00E6373E">
              <w:rPr>
                <w:b/>
                <w:sz w:val="24"/>
              </w:rPr>
              <w:t>количест</w:t>
            </w:r>
            <w:proofErr w:type="spellEnd"/>
            <w:proofErr w:type="gramEnd"/>
          </w:p>
          <w:p w:rsidR="00012C17" w:rsidRPr="00E6373E" w:rsidRDefault="00012C17" w:rsidP="00424378">
            <w:pPr>
              <w:tabs>
                <w:tab w:val="left" w:pos="3402"/>
              </w:tabs>
              <w:jc w:val="center"/>
              <w:rPr>
                <w:b/>
                <w:sz w:val="24"/>
              </w:rPr>
            </w:pPr>
            <w:proofErr w:type="gramStart"/>
            <w:r w:rsidRPr="00E6373E">
              <w:rPr>
                <w:b/>
                <w:sz w:val="24"/>
              </w:rPr>
              <w:t>во)</w:t>
            </w:r>
            <w:proofErr w:type="gramEnd"/>
          </w:p>
        </w:tc>
        <w:tc>
          <w:tcPr>
            <w:tcW w:w="1432"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left" w:pos="3402"/>
              </w:tabs>
              <w:jc w:val="center"/>
              <w:rPr>
                <w:b/>
                <w:sz w:val="24"/>
              </w:rPr>
            </w:pPr>
            <w:r w:rsidRPr="00E6373E">
              <w:rPr>
                <w:b/>
                <w:sz w:val="24"/>
              </w:rPr>
              <w:t>Партнеры</w:t>
            </w:r>
          </w:p>
        </w:tc>
        <w:tc>
          <w:tcPr>
            <w:tcW w:w="2306"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left" w:pos="3402"/>
              </w:tabs>
              <w:jc w:val="center"/>
              <w:rPr>
                <w:b/>
                <w:sz w:val="24"/>
              </w:rPr>
            </w:pPr>
            <w:r w:rsidRPr="00E6373E">
              <w:rPr>
                <w:b/>
                <w:sz w:val="24"/>
              </w:rPr>
              <w:t>Объемы потраченных средств</w:t>
            </w:r>
          </w:p>
          <w:p w:rsidR="00012C17" w:rsidRPr="00E6373E" w:rsidRDefault="00012C17" w:rsidP="00424378">
            <w:pPr>
              <w:tabs>
                <w:tab w:val="left" w:pos="3402"/>
              </w:tabs>
              <w:jc w:val="center"/>
              <w:rPr>
                <w:b/>
                <w:sz w:val="24"/>
              </w:rPr>
            </w:pPr>
            <w:r w:rsidRPr="00E6373E">
              <w:rPr>
                <w:b/>
                <w:sz w:val="24"/>
              </w:rPr>
              <w:t>с обязательным указанием сумм по каждому источнику</w:t>
            </w:r>
          </w:p>
        </w:tc>
      </w:tr>
      <w:tr w:rsidR="00012C17" w:rsidRPr="003476E3" w:rsidTr="00424378">
        <w:trPr>
          <w:trHeight w:val="284"/>
          <w:jc w:val="center"/>
        </w:trPr>
        <w:tc>
          <w:tcPr>
            <w:tcW w:w="685"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tabs>
                <w:tab w:val="left" w:pos="3402"/>
              </w:tabs>
              <w:jc w:val="center"/>
              <w:rPr>
                <w:sz w:val="24"/>
              </w:rPr>
            </w:pPr>
          </w:p>
        </w:tc>
        <w:tc>
          <w:tcPr>
            <w:tcW w:w="1104"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tabs>
                <w:tab w:val="left" w:pos="3402"/>
              </w:tabs>
              <w:jc w:val="center"/>
              <w:rPr>
                <w:sz w:val="24"/>
              </w:rPr>
            </w:pPr>
          </w:p>
        </w:tc>
        <w:tc>
          <w:tcPr>
            <w:tcW w:w="1699"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tabs>
                <w:tab w:val="left" w:pos="3402"/>
              </w:tabs>
              <w:jc w:val="center"/>
              <w:rPr>
                <w:sz w:val="24"/>
              </w:rPr>
            </w:pPr>
          </w:p>
        </w:tc>
        <w:tc>
          <w:tcPr>
            <w:tcW w:w="1420"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tabs>
                <w:tab w:val="left" w:pos="3402"/>
              </w:tabs>
              <w:jc w:val="center"/>
              <w:rPr>
                <w:sz w:val="24"/>
              </w:rPr>
            </w:pPr>
          </w:p>
        </w:tc>
        <w:tc>
          <w:tcPr>
            <w:tcW w:w="1507"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tabs>
                <w:tab w:val="left" w:pos="3402"/>
              </w:tabs>
              <w:jc w:val="center"/>
              <w:rPr>
                <w:sz w:val="24"/>
              </w:rPr>
            </w:pPr>
          </w:p>
        </w:tc>
        <w:tc>
          <w:tcPr>
            <w:tcW w:w="1432"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tabs>
                <w:tab w:val="left" w:pos="3402"/>
              </w:tabs>
              <w:jc w:val="center"/>
              <w:rPr>
                <w:sz w:val="24"/>
              </w:rPr>
            </w:pPr>
          </w:p>
        </w:tc>
        <w:tc>
          <w:tcPr>
            <w:tcW w:w="2306"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tabs>
                <w:tab w:val="left" w:pos="3402"/>
              </w:tabs>
              <w:jc w:val="center"/>
              <w:rPr>
                <w:sz w:val="24"/>
              </w:rPr>
            </w:pPr>
          </w:p>
        </w:tc>
      </w:tr>
    </w:tbl>
    <w:p w:rsidR="00012C17" w:rsidRPr="003476E3" w:rsidRDefault="00012C17" w:rsidP="00012C17">
      <w:pPr>
        <w:tabs>
          <w:tab w:val="left" w:pos="3402"/>
        </w:tabs>
      </w:pPr>
    </w:p>
    <w:p w:rsidR="00012C17" w:rsidRPr="003476E3" w:rsidRDefault="00012C17" w:rsidP="00012C17">
      <w:pPr>
        <w:tabs>
          <w:tab w:val="left" w:pos="3402"/>
        </w:tabs>
        <w:ind w:firstLine="709"/>
        <w:jc w:val="both"/>
      </w:pPr>
      <w:r w:rsidRPr="003476E3">
        <w:t>2. Финансовый отчет с приложением копий расходных документов:</w:t>
      </w:r>
    </w:p>
    <w:p w:rsidR="00012C17" w:rsidRPr="003476E3" w:rsidRDefault="00012C17" w:rsidP="00012C17">
      <w:pPr>
        <w:tabs>
          <w:tab w:val="left" w:pos="3402"/>
        </w:tabs>
        <w:ind w:firstLine="709"/>
        <w:jc w:val="both"/>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905"/>
        <w:gridCol w:w="1757"/>
        <w:gridCol w:w="2526"/>
        <w:gridCol w:w="2270"/>
      </w:tblGrid>
      <w:tr w:rsidR="00012C17" w:rsidRPr="003476E3" w:rsidTr="00424378">
        <w:trPr>
          <w:trHeight w:val="286"/>
          <w:jc w:val="center"/>
        </w:trPr>
        <w:tc>
          <w:tcPr>
            <w:tcW w:w="672"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num" w:pos="993"/>
              </w:tabs>
              <w:jc w:val="center"/>
              <w:rPr>
                <w:b/>
                <w:sz w:val="24"/>
              </w:rPr>
            </w:pPr>
            <w:r w:rsidRPr="00E6373E">
              <w:rPr>
                <w:b/>
                <w:sz w:val="24"/>
              </w:rPr>
              <w:t xml:space="preserve">№ </w:t>
            </w:r>
            <w:proofErr w:type="spellStart"/>
            <w:proofErr w:type="gramStart"/>
            <w:r w:rsidRPr="00E6373E">
              <w:rPr>
                <w:b/>
                <w:sz w:val="24"/>
              </w:rPr>
              <w:t>п</w:t>
            </w:r>
            <w:proofErr w:type="spellEnd"/>
            <w:proofErr w:type="gramEnd"/>
            <w:r w:rsidRPr="00E6373E">
              <w:rPr>
                <w:b/>
                <w:sz w:val="24"/>
              </w:rPr>
              <w:t>/</w:t>
            </w:r>
            <w:proofErr w:type="spellStart"/>
            <w:r w:rsidRPr="00E6373E">
              <w:rPr>
                <w:b/>
                <w:sz w:val="24"/>
              </w:rPr>
              <w:t>п</w:t>
            </w:r>
            <w:proofErr w:type="spellEnd"/>
          </w:p>
        </w:tc>
        <w:tc>
          <w:tcPr>
            <w:tcW w:w="2905"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num" w:pos="993"/>
              </w:tabs>
              <w:jc w:val="center"/>
              <w:rPr>
                <w:b/>
                <w:sz w:val="24"/>
              </w:rPr>
            </w:pPr>
            <w:r w:rsidRPr="00E6373E">
              <w:rPr>
                <w:b/>
                <w:sz w:val="24"/>
              </w:rPr>
              <w:t>Виды затрат</w:t>
            </w:r>
          </w:p>
        </w:tc>
        <w:tc>
          <w:tcPr>
            <w:tcW w:w="1757"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num" w:pos="993"/>
              </w:tabs>
              <w:jc w:val="center"/>
              <w:rPr>
                <w:b/>
                <w:sz w:val="24"/>
              </w:rPr>
            </w:pPr>
            <w:r w:rsidRPr="00E6373E">
              <w:rPr>
                <w:b/>
                <w:sz w:val="24"/>
              </w:rPr>
              <w:t>Сумма</w:t>
            </w:r>
          </w:p>
          <w:p w:rsidR="00012C17" w:rsidRPr="00E6373E" w:rsidRDefault="00012C17" w:rsidP="00424378">
            <w:pPr>
              <w:tabs>
                <w:tab w:val="num" w:pos="993"/>
              </w:tabs>
              <w:jc w:val="center"/>
              <w:rPr>
                <w:b/>
                <w:sz w:val="24"/>
              </w:rPr>
            </w:pPr>
            <w:proofErr w:type="gramStart"/>
            <w:r w:rsidRPr="00E6373E">
              <w:rPr>
                <w:b/>
                <w:sz w:val="24"/>
              </w:rPr>
              <w:t>(по каждому</w:t>
            </w:r>
            <w:proofErr w:type="gramEnd"/>
          </w:p>
          <w:p w:rsidR="00012C17" w:rsidRPr="00E6373E" w:rsidRDefault="00012C17" w:rsidP="00424378">
            <w:pPr>
              <w:tabs>
                <w:tab w:val="num" w:pos="993"/>
              </w:tabs>
              <w:jc w:val="center"/>
              <w:rPr>
                <w:b/>
                <w:sz w:val="24"/>
              </w:rPr>
            </w:pPr>
            <w:r w:rsidRPr="00E6373E">
              <w:rPr>
                <w:b/>
                <w:sz w:val="24"/>
              </w:rPr>
              <w:t>документу</w:t>
            </w:r>
          </w:p>
          <w:p w:rsidR="00012C17" w:rsidRPr="00E6373E" w:rsidRDefault="00012C17" w:rsidP="00424378">
            <w:pPr>
              <w:tabs>
                <w:tab w:val="num" w:pos="993"/>
              </w:tabs>
              <w:jc w:val="center"/>
              <w:rPr>
                <w:b/>
                <w:sz w:val="24"/>
              </w:rPr>
            </w:pPr>
            <w:r w:rsidRPr="00E6373E">
              <w:rPr>
                <w:b/>
                <w:sz w:val="24"/>
              </w:rPr>
              <w:t>отдельно)</w:t>
            </w:r>
          </w:p>
        </w:tc>
        <w:tc>
          <w:tcPr>
            <w:tcW w:w="2526"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num" w:pos="993"/>
              </w:tabs>
              <w:jc w:val="center"/>
              <w:rPr>
                <w:b/>
                <w:sz w:val="24"/>
              </w:rPr>
            </w:pPr>
            <w:r w:rsidRPr="00E6373E">
              <w:rPr>
                <w:b/>
                <w:sz w:val="24"/>
              </w:rPr>
              <w:t>Подтверждающий  документ с реквизитами (наименование документа, номер, дата выдачи)</w:t>
            </w:r>
          </w:p>
        </w:tc>
        <w:tc>
          <w:tcPr>
            <w:tcW w:w="2270" w:type="dxa"/>
            <w:tcBorders>
              <w:top w:val="single" w:sz="4" w:space="0" w:color="auto"/>
              <w:left w:val="single" w:sz="4" w:space="0" w:color="auto"/>
              <w:bottom w:val="single" w:sz="4" w:space="0" w:color="auto"/>
              <w:right w:val="single" w:sz="4" w:space="0" w:color="auto"/>
            </w:tcBorders>
            <w:hideMark/>
          </w:tcPr>
          <w:p w:rsidR="00012C17" w:rsidRPr="00E6373E" w:rsidRDefault="00012C17" w:rsidP="00424378">
            <w:pPr>
              <w:tabs>
                <w:tab w:val="num" w:pos="993"/>
              </w:tabs>
              <w:jc w:val="center"/>
              <w:rPr>
                <w:b/>
                <w:sz w:val="24"/>
              </w:rPr>
            </w:pPr>
            <w:r w:rsidRPr="00E6373E">
              <w:rPr>
                <w:b/>
                <w:sz w:val="24"/>
              </w:rPr>
              <w:t>Примечание</w:t>
            </w:r>
          </w:p>
          <w:p w:rsidR="00012C17" w:rsidRPr="00E6373E" w:rsidRDefault="00012C17" w:rsidP="00424378">
            <w:pPr>
              <w:tabs>
                <w:tab w:val="num" w:pos="993"/>
              </w:tabs>
              <w:jc w:val="center"/>
              <w:rPr>
                <w:b/>
                <w:sz w:val="24"/>
              </w:rPr>
            </w:pPr>
            <w:proofErr w:type="gramStart"/>
            <w:r w:rsidRPr="00E6373E">
              <w:rPr>
                <w:b/>
                <w:sz w:val="24"/>
              </w:rPr>
              <w:t>(наименование</w:t>
            </w:r>
            <w:proofErr w:type="gramEnd"/>
          </w:p>
          <w:p w:rsidR="00012C17" w:rsidRPr="00E6373E" w:rsidRDefault="00012C17" w:rsidP="00424378">
            <w:pPr>
              <w:tabs>
                <w:tab w:val="num" w:pos="993"/>
              </w:tabs>
              <w:jc w:val="center"/>
              <w:rPr>
                <w:b/>
                <w:sz w:val="24"/>
              </w:rPr>
            </w:pPr>
            <w:r w:rsidRPr="00E6373E">
              <w:rPr>
                <w:b/>
                <w:sz w:val="24"/>
              </w:rPr>
              <w:t>мероприятий)</w:t>
            </w:r>
          </w:p>
        </w:tc>
      </w:tr>
      <w:tr w:rsidR="00012C17" w:rsidRPr="003476E3" w:rsidTr="00424378">
        <w:trPr>
          <w:trHeight w:val="286"/>
          <w:jc w:val="center"/>
        </w:trPr>
        <w:tc>
          <w:tcPr>
            <w:tcW w:w="672"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jc w:val="center"/>
              <w:rPr>
                <w:sz w:val="24"/>
              </w:rPr>
            </w:pPr>
          </w:p>
        </w:tc>
        <w:tc>
          <w:tcPr>
            <w:tcW w:w="2905" w:type="dxa"/>
            <w:tcBorders>
              <w:top w:val="single" w:sz="4" w:space="0" w:color="auto"/>
              <w:left w:val="single" w:sz="4" w:space="0" w:color="auto"/>
              <w:bottom w:val="single" w:sz="4" w:space="0" w:color="auto"/>
              <w:right w:val="single" w:sz="4" w:space="0" w:color="auto"/>
            </w:tcBorders>
            <w:hideMark/>
          </w:tcPr>
          <w:p w:rsidR="00012C17" w:rsidRPr="003476E3" w:rsidRDefault="00012C17" w:rsidP="00424378">
            <w:pPr>
              <w:jc w:val="center"/>
              <w:rPr>
                <w:sz w:val="24"/>
              </w:rPr>
            </w:pPr>
          </w:p>
        </w:tc>
        <w:tc>
          <w:tcPr>
            <w:tcW w:w="1757"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jc w:val="center"/>
              <w:rPr>
                <w:sz w:val="24"/>
              </w:rPr>
            </w:pPr>
          </w:p>
        </w:tc>
        <w:tc>
          <w:tcPr>
            <w:tcW w:w="2526"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jc w:val="center"/>
              <w:rPr>
                <w:sz w:val="24"/>
              </w:rPr>
            </w:pPr>
          </w:p>
        </w:tc>
        <w:tc>
          <w:tcPr>
            <w:tcW w:w="2270" w:type="dxa"/>
            <w:tcBorders>
              <w:top w:val="single" w:sz="4" w:space="0" w:color="auto"/>
              <w:left w:val="single" w:sz="4" w:space="0" w:color="auto"/>
              <w:bottom w:val="single" w:sz="4" w:space="0" w:color="auto"/>
              <w:right w:val="single" w:sz="4" w:space="0" w:color="auto"/>
            </w:tcBorders>
          </w:tcPr>
          <w:p w:rsidR="00012C17" w:rsidRPr="003476E3" w:rsidRDefault="00012C17" w:rsidP="00424378">
            <w:pPr>
              <w:jc w:val="center"/>
              <w:rPr>
                <w:sz w:val="24"/>
              </w:rPr>
            </w:pPr>
          </w:p>
        </w:tc>
      </w:tr>
    </w:tbl>
    <w:p w:rsidR="00012C17" w:rsidRPr="003476E3" w:rsidRDefault="00012C17" w:rsidP="00012C17">
      <w:pPr>
        <w:ind w:firstLine="709"/>
        <w:jc w:val="both"/>
        <w:rPr>
          <w:sz w:val="24"/>
        </w:rPr>
      </w:pPr>
    </w:p>
    <w:p w:rsidR="00012C17" w:rsidRPr="003476E3" w:rsidRDefault="00012C17" w:rsidP="00012C17">
      <w:pPr>
        <w:ind w:firstLine="709"/>
        <w:jc w:val="both"/>
      </w:pPr>
      <w:r w:rsidRPr="003476E3">
        <w:t>К отчету прилагаются копии договоров и платежных документов, обосновывающих и подтверждающих затраты, заверенные подписью руководителя и печатью некоммерческой организации.</w:t>
      </w:r>
    </w:p>
    <w:p w:rsidR="00012C17" w:rsidRPr="003476E3" w:rsidRDefault="00012C17" w:rsidP="00012C17">
      <w:pPr>
        <w:tabs>
          <w:tab w:val="left" w:pos="3402"/>
        </w:tabs>
        <w:ind w:firstLine="709"/>
        <w:jc w:val="both"/>
      </w:pPr>
      <w:r w:rsidRPr="003476E3">
        <w:t xml:space="preserve">Рекомендуемые приложения: </w:t>
      </w:r>
    </w:p>
    <w:p w:rsidR="00012C17" w:rsidRPr="003476E3" w:rsidRDefault="00012C17" w:rsidP="00012C17">
      <w:pPr>
        <w:tabs>
          <w:tab w:val="left" w:pos="3402"/>
        </w:tabs>
        <w:ind w:firstLine="709"/>
        <w:jc w:val="both"/>
      </w:pPr>
      <w:r w:rsidRPr="003476E3">
        <w:t>распространение информации об организации и мероприятиях: указать (по желанию приложить) публикации в СМИ, сети Интернет, социальных сетях и др.;</w:t>
      </w:r>
    </w:p>
    <w:p w:rsidR="00012C17" w:rsidRPr="003476E3" w:rsidRDefault="00012C17" w:rsidP="00012C17">
      <w:pPr>
        <w:tabs>
          <w:tab w:val="left" w:pos="3402"/>
        </w:tabs>
        <w:ind w:firstLine="709"/>
        <w:jc w:val="both"/>
      </w:pPr>
      <w:r w:rsidRPr="003476E3">
        <w:lastRenderedPageBreak/>
        <w:t>благодарности, награды и дипломы организации, врученные в отчетном квартале;</w:t>
      </w:r>
    </w:p>
    <w:p w:rsidR="00012C17" w:rsidRPr="003476E3" w:rsidRDefault="00012C17" w:rsidP="00012C17">
      <w:pPr>
        <w:tabs>
          <w:tab w:val="left" w:pos="3402"/>
        </w:tabs>
        <w:ind w:firstLine="709"/>
        <w:jc w:val="both"/>
      </w:pPr>
      <w:proofErr w:type="spellStart"/>
      <w:r w:rsidRPr="003476E3">
        <w:t>фотоотчет</w:t>
      </w:r>
      <w:proofErr w:type="spellEnd"/>
      <w:r w:rsidRPr="003476E3">
        <w:t xml:space="preserve"> о деятельности (в электронном виде).</w:t>
      </w:r>
    </w:p>
    <w:p w:rsidR="00012C17" w:rsidRPr="003476E3" w:rsidRDefault="00012C17" w:rsidP="00012C17">
      <w:pPr>
        <w:suppressAutoHyphens/>
        <w:ind w:firstLine="709"/>
        <w:jc w:val="both"/>
      </w:pPr>
    </w:p>
    <w:p w:rsidR="00012C17" w:rsidRPr="003476E3" w:rsidRDefault="00012C17" w:rsidP="00012C17">
      <w:pPr>
        <w:suppressAutoHyphens/>
        <w:rPr>
          <w:sz w:val="20"/>
        </w:rPr>
      </w:pPr>
      <w:r w:rsidRPr="003476E3">
        <w:rPr>
          <w:sz w:val="20"/>
        </w:rPr>
        <w:t>_________________________                       __________________                                    _________________</w:t>
      </w:r>
    </w:p>
    <w:p w:rsidR="00012C17" w:rsidRPr="003476E3" w:rsidRDefault="00012C17" w:rsidP="00012C17">
      <w:pPr>
        <w:suppressAutoHyphens/>
        <w:ind w:firstLine="709"/>
        <w:jc w:val="both"/>
        <w:rPr>
          <w:sz w:val="20"/>
        </w:rPr>
      </w:pPr>
      <w:r w:rsidRPr="003476E3">
        <w:rPr>
          <w:sz w:val="20"/>
        </w:rPr>
        <w:t>(Должность)                                                (Подпись)                                                        (ФИО)</w:t>
      </w:r>
    </w:p>
    <w:p w:rsidR="00012C17" w:rsidRPr="003476E3" w:rsidRDefault="00012C17" w:rsidP="00012C17">
      <w:pPr>
        <w:suppressAutoHyphens/>
        <w:ind w:firstLine="709"/>
        <w:rPr>
          <w:sz w:val="20"/>
        </w:rPr>
      </w:pPr>
      <w:r w:rsidRPr="003476E3">
        <w:rPr>
          <w:sz w:val="20"/>
        </w:rPr>
        <w:t xml:space="preserve">                                                        М.П.</w:t>
      </w:r>
    </w:p>
    <w:p w:rsidR="00012C17" w:rsidRPr="003476E3" w:rsidRDefault="00012C17" w:rsidP="00012C17">
      <w:pPr>
        <w:pStyle w:val="ConsPlusNormal"/>
        <w:ind w:firstLine="709"/>
        <w:jc w:val="both"/>
        <w:rPr>
          <w:rFonts w:ascii="Times New Roman" w:hAnsi="Times New Roman" w:cs="Times New Roman"/>
          <w:sz w:val="28"/>
          <w:szCs w:val="28"/>
        </w:rPr>
        <w:sectPr w:rsidR="00012C17" w:rsidRPr="003476E3" w:rsidSect="00424378">
          <w:pgSz w:w="11906" w:h="16838"/>
          <w:pgMar w:top="1134" w:right="567" w:bottom="1134" w:left="1701" w:header="709" w:footer="709" w:gutter="0"/>
          <w:cols w:space="720"/>
          <w:docGrid w:linePitch="381"/>
        </w:sectPr>
      </w:pPr>
    </w:p>
    <w:p w:rsidR="00012C17" w:rsidRPr="003476E3" w:rsidRDefault="00012C17" w:rsidP="00012C17">
      <w:pPr>
        <w:ind w:left="5103"/>
        <w:jc w:val="both"/>
        <w:rPr>
          <w:szCs w:val="24"/>
        </w:rPr>
      </w:pPr>
      <w:r w:rsidRPr="003476E3">
        <w:rPr>
          <w:szCs w:val="24"/>
        </w:rPr>
        <w:lastRenderedPageBreak/>
        <w:t>Приложение 4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w:t>
      </w:r>
      <w:r w:rsidRPr="003476E3">
        <w:t>е являющимся государственными (муниципальными) учреждениями</w:t>
      </w:r>
    </w:p>
    <w:p w:rsidR="00012C17" w:rsidRPr="003476E3" w:rsidRDefault="00012C17" w:rsidP="00012C17">
      <w:pPr>
        <w:autoSpaceDE w:val="0"/>
        <w:autoSpaceDN w:val="0"/>
        <w:adjustRightInd w:val="0"/>
        <w:jc w:val="center"/>
      </w:pPr>
    </w:p>
    <w:p w:rsidR="00012C17" w:rsidRPr="003476E3" w:rsidRDefault="00012C17" w:rsidP="00012C17">
      <w:pPr>
        <w:autoSpaceDE w:val="0"/>
        <w:autoSpaceDN w:val="0"/>
        <w:adjustRightInd w:val="0"/>
        <w:jc w:val="center"/>
      </w:pPr>
    </w:p>
    <w:p w:rsidR="00012C17" w:rsidRPr="003476E3" w:rsidRDefault="00012C17" w:rsidP="00012C17">
      <w:pPr>
        <w:autoSpaceDE w:val="0"/>
        <w:autoSpaceDN w:val="0"/>
        <w:adjustRightInd w:val="0"/>
        <w:jc w:val="center"/>
        <w:rPr>
          <w:b/>
        </w:rPr>
      </w:pPr>
      <w:r w:rsidRPr="003476E3">
        <w:rPr>
          <w:b/>
        </w:rPr>
        <w:t>Положение</w:t>
      </w:r>
    </w:p>
    <w:p w:rsidR="00012C17" w:rsidRPr="003476E3" w:rsidRDefault="00012C17" w:rsidP="00012C17">
      <w:pPr>
        <w:autoSpaceDE w:val="0"/>
        <w:autoSpaceDN w:val="0"/>
        <w:adjustRightInd w:val="0"/>
        <w:jc w:val="center"/>
        <w:rPr>
          <w:b/>
        </w:rPr>
      </w:pPr>
      <w:r w:rsidRPr="003476E3">
        <w:rPr>
          <w:b/>
        </w:rPr>
        <w:t>о комиссии по определению объема предоставления субсидий</w:t>
      </w:r>
    </w:p>
    <w:p w:rsidR="00012C17" w:rsidRPr="003476E3" w:rsidRDefault="00012C17" w:rsidP="00012C17">
      <w:pPr>
        <w:autoSpaceDE w:val="0"/>
        <w:autoSpaceDN w:val="0"/>
        <w:adjustRightInd w:val="0"/>
        <w:jc w:val="center"/>
        <w:rPr>
          <w:b/>
        </w:rPr>
      </w:pPr>
      <w:r w:rsidRPr="003476E3">
        <w:rPr>
          <w:b/>
        </w:rPr>
        <w:t>из бюджета Нижневартовского района</w:t>
      </w:r>
    </w:p>
    <w:p w:rsidR="00012C17" w:rsidRPr="003476E3" w:rsidRDefault="00012C17" w:rsidP="00012C17">
      <w:pPr>
        <w:autoSpaceDE w:val="0"/>
        <w:autoSpaceDN w:val="0"/>
        <w:adjustRightInd w:val="0"/>
        <w:jc w:val="center"/>
        <w:rPr>
          <w:b/>
        </w:rPr>
      </w:pPr>
      <w:r w:rsidRPr="003476E3">
        <w:rPr>
          <w:b/>
        </w:rPr>
        <w:t>социально ориентированным некоммерческим организациям,</w:t>
      </w:r>
    </w:p>
    <w:p w:rsidR="00012C17" w:rsidRPr="003476E3" w:rsidRDefault="00012C17" w:rsidP="00012C17">
      <w:pPr>
        <w:autoSpaceDE w:val="0"/>
        <w:autoSpaceDN w:val="0"/>
        <w:adjustRightInd w:val="0"/>
        <w:jc w:val="center"/>
        <w:rPr>
          <w:b/>
        </w:rPr>
      </w:pPr>
      <w:proofErr w:type="gramStart"/>
      <w:r w:rsidRPr="003476E3">
        <w:rPr>
          <w:b/>
        </w:rPr>
        <w:t>не являющимся государственными (муниципальными) учреждениями</w:t>
      </w:r>
      <w:proofErr w:type="gramEnd"/>
    </w:p>
    <w:p w:rsidR="00012C17" w:rsidRPr="003476E3" w:rsidRDefault="00012C17" w:rsidP="00012C17">
      <w:pPr>
        <w:autoSpaceDE w:val="0"/>
        <w:autoSpaceDN w:val="0"/>
        <w:adjustRightInd w:val="0"/>
        <w:ind w:hanging="709"/>
        <w:jc w:val="center"/>
        <w:rPr>
          <w:b/>
        </w:rPr>
      </w:pPr>
      <w:r w:rsidRPr="003476E3">
        <w:rPr>
          <w:b/>
        </w:rPr>
        <w:t>(далее – Положение)</w:t>
      </w:r>
    </w:p>
    <w:p w:rsidR="00012C17" w:rsidRPr="003476E3" w:rsidRDefault="00012C17" w:rsidP="00012C17">
      <w:pPr>
        <w:autoSpaceDE w:val="0"/>
        <w:autoSpaceDN w:val="0"/>
        <w:adjustRightInd w:val="0"/>
        <w:ind w:hanging="709"/>
        <w:jc w:val="center"/>
      </w:pPr>
    </w:p>
    <w:p w:rsidR="00012C17" w:rsidRPr="00E6373E" w:rsidRDefault="00012C17" w:rsidP="00012C17">
      <w:pPr>
        <w:jc w:val="center"/>
        <w:rPr>
          <w:b/>
        </w:rPr>
      </w:pPr>
      <w:r w:rsidRPr="00E6373E">
        <w:rPr>
          <w:b/>
        </w:rPr>
        <w:t>I. Общие положения</w:t>
      </w:r>
    </w:p>
    <w:p w:rsidR="00012C17" w:rsidRPr="003476E3" w:rsidRDefault="00012C17" w:rsidP="00012C17">
      <w:pPr>
        <w:ind w:firstLine="709"/>
        <w:jc w:val="both"/>
      </w:pPr>
    </w:p>
    <w:p w:rsidR="00012C17" w:rsidRPr="003476E3" w:rsidRDefault="00012C17" w:rsidP="00012C17">
      <w:pPr>
        <w:autoSpaceDE w:val="0"/>
        <w:autoSpaceDN w:val="0"/>
        <w:adjustRightInd w:val="0"/>
        <w:ind w:firstLine="709"/>
        <w:jc w:val="both"/>
      </w:pPr>
      <w:r w:rsidRPr="003476E3">
        <w:t xml:space="preserve">1.1. Настоящее Положение определяет порядок создания и работы 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(далее – Комиссия). </w:t>
      </w:r>
    </w:p>
    <w:p w:rsidR="00012C17" w:rsidRPr="003476E3" w:rsidRDefault="00012C17" w:rsidP="00012C17">
      <w:pPr>
        <w:autoSpaceDE w:val="0"/>
        <w:autoSpaceDN w:val="0"/>
        <w:adjustRightInd w:val="0"/>
        <w:ind w:firstLine="709"/>
        <w:jc w:val="both"/>
      </w:pPr>
      <w:r w:rsidRPr="003476E3">
        <w:t xml:space="preserve">1.2. </w:t>
      </w:r>
      <w:proofErr w:type="gramStart"/>
      <w:r w:rsidRPr="003476E3">
        <w:t>Комиссия создана в целях обеспечения законности и обоснованности предоставления из бюджета района субсидий некоммерческим организациям, осуществления контроля за целевым использованием некоммерческими организациями предоставленных субсидий.</w:t>
      </w:r>
      <w:proofErr w:type="gramEnd"/>
    </w:p>
    <w:p w:rsidR="00012C17" w:rsidRPr="003476E3" w:rsidRDefault="00012C17" w:rsidP="00012C17">
      <w:pPr>
        <w:autoSpaceDE w:val="0"/>
        <w:autoSpaceDN w:val="0"/>
        <w:adjustRightInd w:val="0"/>
        <w:ind w:firstLine="709"/>
        <w:jc w:val="both"/>
      </w:pPr>
      <w:r w:rsidRPr="003476E3">
        <w:t xml:space="preserve">1.3. В своей деятельности Комиссия руководствуется федеральным законодательством, законодательством Ханты-Мансийского автономного округа – </w:t>
      </w:r>
      <w:proofErr w:type="spellStart"/>
      <w:r w:rsidRPr="003476E3">
        <w:t>Югры</w:t>
      </w:r>
      <w:proofErr w:type="spellEnd"/>
      <w:r w:rsidRPr="003476E3">
        <w:t>, муниципальными правовыми актами района, а также Положением о Комиссии.</w:t>
      </w:r>
    </w:p>
    <w:p w:rsidR="00012C17" w:rsidRPr="003476E3" w:rsidRDefault="00012C17" w:rsidP="00012C17">
      <w:pPr>
        <w:autoSpaceDE w:val="0"/>
        <w:autoSpaceDN w:val="0"/>
        <w:adjustRightInd w:val="0"/>
        <w:ind w:firstLine="709"/>
        <w:jc w:val="both"/>
      </w:pPr>
      <w:r w:rsidRPr="003476E3">
        <w:t>1.4. Состав Комиссии утверждается главой района.</w:t>
      </w:r>
    </w:p>
    <w:p w:rsidR="00012C17" w:rsidRPr="003476E3" w:rsidRDefault="00012C17" w:rsidP="00012C17">
      <w:pPr>
        <w:jc w:val="center"/>
      </w:pPr>
    </w:p>
    <w:p w:rsidR="00012C17" w:rsidRPr="00E6373E" w:rsidRDefault="00012C17" w:rsidP="00012C17">
      <w:pPr>
        <w:autoSpaceDE w:val="0"/>
        <w:autoSpaceDN w:val="0"/>
        <w:adjustRightInd w:val="0"/>
        <w:jc w:val="center"/>
        <w:outlineLvl w:val="1"/>
        <w:rPr>
          <w:b/>
        </w:rPr>
      </w:pPr>
      <w:r w:rsidRPr="00E6373E">
        <w:rPr>
          <w:b/>
        </w:rPr>
        <w:t>II. Функции Комиссии</w:t>
      </w:r>
    </w:p>
    <w:p w:rsidR="00012C17" w:rsidRPr="003476E3" w:rsidRDefault="00012C17" w:rsidP="00012C17">
      <w:pPr>
        <w:autoSpaceDE w:val="0"/>
        <w:autoSpaceDN w:val="0"/>
        <w:adjustRightInd w:val="0"/>
        <w:ind w:firstLine="540"/>
        <w:jc w:val="both"/>
      </w:pPr>
    </w:p>
    <w:p w:rsidR="00012C17" w:rsidRPr="003476E3" w:rsidRDefault="00012C17" w:rsidP="00012C17">
      <w:pPr>
        <w:autoSpaceDE w:val="0"/>
        <w:autoSpaceDN w:val="0"/>
        <w:adjustRightInd w:val="0"/>
        <w:ind w:firstLine="709"/>
        <w:jc w:val="both"/>
      </w:pPr>
      <w:r w:rsidRPr="003476E3">
        <w:t>2.1. Рассматривает представленные некоммерческими организациями документы, определенные пунктом 2.2 Порядка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12C17" w:rsidRPr="003476E3" w:rsidRDefault="00012C17" w:rsidP="00012C17">
      <w:pPr>
        <w:autoSpaceDE w:val="0"/>
        <w:autoSpaceDN w:val="0"/>
        <w:adjustRightInd w:val="0"/>
        <w:ind w:firstLine="709"/>
        <w:jc w:val="both"/>
      </w:pPr>
      <w:r w:rsidRPr="003476E3">
        <w:t>2.2. Принимает решение о предоставлении субсидий некоммерческим организациям.</w:t>
      </w:r>
    </w:p>
    <w:p w:rsidR="00012C17" w:rsidRPr="003476E3" w:rsidRDefault="00012C17" w:rsidP="00012C17">
      <w:pPr>
        <w:autoSpaceDE w:val="0"/>
        <w:autoSpaceDN w:val="0"/>
        <w:adjustRightInd w:val="0"/>
        <w:ind w:firstLine="709"/>
        <w:jc w:val="both"/>
      </w:pPr>
      <w:r w:rsidRPr="003476E3">
        <w:t>2.3. Определяет размер субсидий некоммерческим организациям – получателям субсидии.</w:t>
      </w:r>
    </w:p>
    <w:p w:rsidR="00012C17" w:rsidRPr="003476E3" w:rsidRDefault="00012C17" w:rsidP="00012C17">
      <w:pPr>
        <w:autoSpaceDE w:val="0"/>
        <w:autoSpaceDN w:val="0"/>
        <w:adjustRightInd w:val="0"/>
        <w:ind w:firstLine="709"/>
        <w:jc w:val="both"/>
      </w:pPr>
      <w:r w:rsidRPr="003476E3">
        <w:lastRenderedPageBreak/>
        <w:t>2.4. Разрабатывает и вносит на рассмотрение главе района проекты постановлений о предоставлении субсидий некоммерческим организациям.</w:t>
      </w:r>
    </w:p>
    <w:p w:rsidR="00012C17" w:rsidRPr="003476E3" w:rsidRDefault="00012C17" w:rsidP="00012C17">
      <w:pPr>
        <w:pStyle w:val="afffff5"/>
        <w:tabs>
          <w:tab w:val="left" w:pos="1276"/>
        </w:tabs>
        <w:spacing w:line="240" w:lineRule="auto"/>
        <w:ind w:left="0"/>
        <w:rPr>
          <w:sz w:val="28"/>
          <w:szCs w:val="28"/>
          <w:lang w:eastAsia="ru-RU"/>
        </w:rPr>
      </w:pPr>
      <w:r w:rsidRPr="003476E3">
        <w:rPr>
          <w:sz w:val="28"/>
          <w:szCs w:val="28"/>
          <w:lang w:eastAsia="ru-RU"/>
        </w:rPr>
        <w:t xml:space="preserve">2.5. Определяет структурное подразделение администрации района, осуществляющее </w:t>
      </w:r>
      <w:proofErr w:type="gramStart"/>
      <w:r w:rsidRPr="003476E3">
        <w:rPr>
          <w:sz w:val="28"/>
          <w:szCs w:val="28"/>
          <w:lang w:eastAsia="ru-RU"/>
        </w:rPr>
        <w:t>контроль за</w:t>
      </w:r>
      <w:proofErr w:type="gramEnd"/>
      <w:r w:rsidRPr="003476E3">
        <w:rPr>
          <w:sz w:val="28"/>
          <w:szCs w:val="28"/>
          <w:lang w:eastAsia="ru-RU"/>
        </w:rPr>
        <w:t xml:space="preserve"> выполнением договора о предоставлении субсидии.</w:t>
      </w:r>
    </w:p>
    <w:p w:rsidR="00012C17" w:rsidRPr="003476E3" w:rsidRDefault="00012C17" w:rsidP="00012C17">
      <w:pPr>
        <w:pStyle w:val="afffff5"/>
        <w:tabs>
          <w:tab w:val="left" w:pos="1276"/>
        </w:tabs>
        <w:spacing w:line="240" w:lineRule="auto"/>
        <w:ind w:left="0"/>
        <w:rPr>
          <w:sz w:val="28"/>
          <w:szCs w:val="28"/>
          <w:lang w:eastAsia="ru-RU"/>
        </w:rPr>
      </w:pPr>
      <w:r w:rsidRPr="003476E3">
        <w:rPr>
          <w:sz w:val="28"/>
          <w:szCs w:val="28"/>
          <w:lang w:eastAsia="ru-RU"/>
        </w:rPr>
        <w:t>2.6. В случае поступления дополнительного финансирования на текущий финансовый год проводит дополнительные заседания с целью принятия решения о распределении субсидии социально ориентированным некоммерческим организациям, подавшим заявки в установленный период                 в текущем году.</w:t>
      </w:r>
    </w:p>
    <w:p w:rsidR="00012C17" w:rsidRPr="003476E3" w:rsidRDefault="00012C17" w:rsidP="00012C17">
      <w:pPr>
        <w:pStyle w:val="ConsPlusNormal"/>
        <w:jc w:val="center"/>
        <w:rPr>
          <w:rFonts w:ascii="Times New Roman" w:hAnsi="Times New Roman" w:cs="Times New Roman"/>
          <w:sz w:val="28"/>
          <w:szCs w:val="28"/>
        </w:rPr>
      </w:pPr>
    </w:p>
    <w:p w:rsidR="00012C17" w:rsidRPr="00E6373E" w:rsidRDefault="00012C17" w:rsidP="00012C17">
      <w:pPr>
        <w:pStyle w:val="ConsPlusNormal"/>
        <w:jc w:val="center"/>
        <w:rPr>
          <w:rFonts w:ascii="Times New Roman" w:hAnsi="Times New Roman" w:cs="Times New Roman"/>
          <w:b/>
          <w:sz w:val="28"/>
          <w:szCs w:val="28"/>
        </w:rPr>
      </w:pPr>
      <w:r w:rsidRPr="00E6373E">
        <w:rPr>
          <w:rFonts w:ascii="Times New Roman" w:hAnsi="Times New Roman" w:cs="Times New Roman"/>
          <w:b/>
          <w:sz w:val="28"/>
          <w:szCs w:val="28"/>
        </w:rPr>
        <w:t>III. Организация работы Комиссии</w:t>
      </w:r>
    </w:p>
    <w:p w:rsidR="00012C17" w:rsidRPr="003476E3" w:rsidRDefault="00012C17" w:rsidP="00012C17">
      <w:pPr>
        <w:pStyle w:val="ConsPlusNormal"/>
        <w:jc w:val="center"/>
        <w:rPr>
          <w:rFonts w:ascii="Times New Roman" w:hAnsi="Times New Roman" w:cs="Times New Roman"/>
          <w:sz w:val="28"/>
          <w:szCs w:val="28"/>
        </w:rPr>
      </w:pPr>
    </w:p>
    <w:p w:rsidR="00012C17" w:rsidRPr="003476E3" w:rsidRDefault="00012C17" w:rsidP="00012C17">
      <w:pPr>
        <w:autoSpaceDE w:val="0"/>
        <w:autoSpaceDN w:val="0"/>
        <w:adjustRightInd w:val="0"/>
        <w:ind w:firstLine="709"/>
        <w:jc w:val="both"/>
      </w:pPr>
      <w:r w:rsidRPr="003476E3">
        <w:t xml:space="preserve">3.1. Основной формой деятельности Комиссии является заседание. Заседания Комиссии проводятся по мере необходимости. </w:t>
      </w:r>
    </w:p>
    <w:p w:rsidR="00012C17" w:rsidRPr="003476E3" w:rsidRDefault="00012C17" w:rsidP="00012C17">
      <w:pPr>
        <w:autoSpaceDE w:val="0"/>
        <w:autoSpaceDN w:val="0"/>
        <w:adjustRightInd w:val="0"/>
        <w:ind w:firstLine="709"/>
        <w:jc w:val="both"/>
      </w:pPr>
      <w:r w:rsidRPr="003476E3">
        <w:t xml:space="preserve">3.2. Организационно-техническое обеспечение деятельности Комиссии осуществляет управление </w:t>
      </w:r>
      <w:proofErr w:type="gramStart"/>
      <w:r w:rsidRPr="003476E3">
        <w:t>организации деятельности администрации района</w:t>
      </w:r>
      <w:proofErr w:type="gramEnd"/>
      <w:r w:rsidRPr="003476E3">
        <w:t>.</w:t>
      </w:r>
    </w:p>
    <w:p w:rsidR="00012C17" w:rsidRPr="003476E3" w:rsidRDefault="00012C17" w:rsidP="00012C17">
      <w:pPr>
        <w:autoSpaceDE w:val="0"/>
        <w:autoSpaceDN w:val="0"/>
        <w:adjustRightInd w:val="0"/>
        <w:ind w:firstLine="709"/>
        <w:jc w:val="both"/>
      </w:pPr>
      <w:r w:rsidRPr="003476E3">
        <w:t>3.3. Комиссию возглавляет председатель, назначаемый главой района.</w:t>
      </w:r>
    </w:p>
    <w:p w:rsidR="00012C17" w:rsidRPr="003476E3" w:rsidRDefault="00012C17" w:rsidP="00012C17">
      <w:pPr>
        <w:autoSpaceDE w:val="0"/>
        <w:autoSpaceDN w:val="0"/>
        <w:adjustRightInd w:val="0"/>
        <w:ind w:firstLine="709"/>
        <w:jc w:val="both"/>
      </w:pPr>
      <w:r w:rsidRPr="003476E3">
        <w:t>3.4. Председатель Комиссии определяет круг вопросов, подлежащих рассмотрению на очередном заседании Комиссии.</w:t>
      </w:r>
    </w:p>
    <w:p w:rsidR="00012C17" w:rsidRPr="003476E3" w:rsidRDefault="00012C17" w:rsidP="00012C17">
      <w:pPr>
        <w:ind w:firstLine="709"/>
        <w:jc w:val="both"/>
      </w:pPr>
      <w:r w:rsidRPr="003476E3">
        <w:t xml:space="preserve">3.5. Заседание Комиссии считается правомочным, если на нем присутствует более половины членов Комиссии. </w:t>
      </w:r>
    </w:p>
    <w:p w:rsidR="00012C17" w:rsidRPr="003476E3" w:rsidRDefault="00012C17" w:rsidP="00012C17">
      <w:pPr>
        <w:ind w:firstLine="709"/>
        <w:jc w:val="both"/>
      </w:pPr>
      <w:r w:rsidRPr="003476E3">
        <w:t xml:space="preserve">3.6. </w:t>
      </w:r>
      <w:proofErr w:type="gramStart"/>
      <w:r w:rsidRPr="003476E3">
        <w:t>В случае отсутствия члена Комиссии по причине временной нетрудоспособности, нахождения в командировке, очередном отпуске в заседании Комиссии пр</w:t>
      </w:r>
      <w:r>
        <w:t>инимает участие лицо, исполняюще</w:t>
      </w:r>
      <w:r w:rsidRPr="003476E3">
        <w:t xml:space="preserve">е его обязанности.  </w:t>
      </w:r>
      <w:proofErr w:type="gramEnd"/>
    </w:p>
    <w:p w:rsidR="00012C17" w:rsidRPr="003476E3" w:rsidRDefault="00012C17" w:rsidP="00012C17">
      <w:pPr>
        <w:ind w:firstLine="709"/>
        <w:jc w:val="both"/>
      </w:pPr>
      <w:r w:rsidRPr="003476E3">
        <w:t xml:space="preserve">3.7. Решения Комиссии принимаются простым большинством голосов            из числа присутствующих на заседании членов. Голосование осуществляется открыто. </w:t>
      </w:r>
    </w:p>
    <w:p w:rsidR="00012C17" w:rsidRPr="003476E3" w:rsidRDefault="00012C17" w:rsidP="00012C17">
      <w:pPr>
        <w:autoSpaceDE w:val="0"/>
        <w:autoSpaceDN w:val="0"/>
        <w:adjustRightInd w:val="0"/>
        <w:ind w:firstLine="709"/>
        <w:jc w:val="both"/>
      </w:pPr>
      <w:r w:rsidRPr="003476E3">
        <w:t>3.8. Каждый член Комиссии обладает одним голосом. Член комиссии             не вправе передавать право голоса другому лицу.</w:t>
      </w:r>
    </w:p>
    <w:p w:rsidR="00012C17" w:rsidRPr="003476E3" w:rsidRDefault="00012C17" w:rsidP="00012C17">
      <w:pPr>
        <w:autoSpaceDE w:val="0"/>
        <w:autoSpaceDN w:val="0"/>
        <w:adjustRightInd w:val="0"/>
        <w:ind w:firstLine="709"/>
        <w:jc w:val="both"/>
      </w:pPr>
      <w:r w:rsidRPr="003476E3">
        <w:t>3.9. При равенстве голосов принимается решение, за которое проголосовал председатель Комиссии или другой член Комиссии, председательствовавший на заседании Комиссии по поручению председателя Комиссии.</w:t>
      </w:r>
    </w:p>
    <w:p w:rsidR="00012C17" w:rsidRPr="003476E3" w:rsidRDefault="00012C17" w:rsidP="00012C17">
      <w:pPr>
        <w:autoSpaceDE w:val="0"/>
        <w:autoSpaceDN w:val="0"/>
        <w:adjustRightInd w:val="0"/>
        <w:ind w:firstLine="709"/>
        <w:jc w:val="both"/>
      </w:pPr>
      <w:r w:rsidRPr="003476E3">
        <w:t>3.10. Решения Комиссии оформляются протоколом, который подписывают члены Комиссии, присутствовавшие на заседании. В протоколе заседания Комиссии указывается особое мнение членов Комиссии (при его наличии).</w:t>
      </w:r>
    </w:p>
    <w:p w:rsidR="00012C17" w:rsidRPr="003476E3" w:rsidRDefault="00012C17" w:rsidP="00012C17">
      <w:pPr>
        <w:autoSpaceDE w:val="0"/>
        <w:autoSpaceDN w:val="0"/>
        <w:adjustRightInd w:val="0"/>
        <w:ind w:firstLine="709"/>
        <w:jc w:val="both"/>
      </w:pPr>
      <w:r w:rsidRPr="003476E3">
        <w:t>3.11. Выписка из решения Комиссии направляется заявителю в течение   10 рабочих дней.</w:t>
      </w:r>
    </w:p>
    <w:p w:rsidR="00012C17" w:rsidRPr="003476E3" w:rsidRDefault="00012C17" w:rsidP="00012C17">
      <w:pPr>
        <w:pStyle w:val="ConsPlusNormal"/>
        <w:ind w:firstLine="709"/>
        <w:jc w:val="both"/>
        <w:rPr>
          <w:rFonts w:ascii="Times New Roman" w:hAnsi="Times New Roman" w:cs="Times New Roman"/>
          <w:sz w:val="28"/>
          <w:szCs w:val="28"/>
        </w:rPr>
        <w:sectPr w:rsidR="00012C17" w:rsidRPr="003476E3" w:rsidSect="00443ABE">
          <w:pgSz w:w="11906" w:h="16838"/>
          <w:pgMar w:top="1134" w:right="567" w:bottom="1134" w:left="1701" w:header="709" w:footer="709" w:gutter="0"/>
          <w:pgNumType w:start="1"/>
          <w:cols w:space="720"/>
          <w:docGrid w:linePitch="381"/>
        </w:sectPr>
      </w:pPr>
    </w:p>
    <w:p w:rsidR="00012C17" w:rsidRPr="003476E3" w:rsidRDefault="00012C17" w:rsidP="00012C17">
      <w:pPr>
        <w:ind w:left="5103"/>
        <w:jc w:val="both"/>
        <w:rPr>
          <w:szCs w:val="24"/>
        </w:rPr>
      </w:pPr>
      <w:r w:rsidRPr="003476E3">
        <w:rPr>
          <w:szCs w:val="24"/>
        </w:rPr>
        <w:lastRenderedPageBreak/>
        <w:t>Приложение 5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12C17" w:rsidRPr="003476E3" w:rsidRDefault="00012C17" w:rsidP="00012C17">
      <w:pPr>
        <w:ind w:left="5387"/>
        <w:jc w:val="both"/>
      </w:pPr>
    </w:p>
    <w:p w:rsidR="00012C17" w:rsidRPr="003476E3" w:rsidRDefault="00012C17" w:rsidP="00012C17">
      <w:pPr>
        <w:pStyle w:val="ConsPlusNormal"/>
        <w:jc w:val="both"/>
        <w:rPr>
          <w:rFonts w:ascii="Times New Roman" w:hAnsi="Times New Roman" w:cs="Times New Roman"/>
          <w:sz w:val="28"/>
          <w:szCs w:val="28"/>
        </w:rPr>
      </w:pPr>
    </w:p>
    <w:p w:rsidR="00012C17" w:rsidRPr="003476E3" w:rsidRDefault="00012C17" w:rsidP="00012C17">
      <w:pPr>
        <w:rPr>
          <w:sz w:val="24"/>
        </w:rPr>
      </w:pPr>
      <w:r w:rsidRPr="003476E3">
        <w:rPr>
          <w:sz w:val="24"/>
        </w:rPr>
        <w:t>Форма</w:t>
      </w:r>
    </w:p>
    <w:p w:rsidR="00012C17" w:rsidRPr="003476E3" w:rsidRDefault="00012C17" w:rsidP="00012C17"/>
    <w:p w:rsidR="00012C17" w:rsidRPr="003476E3" w:rsidRDefault="00012C17" w:rsidP="00012C17">
      <w:pPr>
        <w:pStyle w:val="ConsPlusNonformat0"/>
        <w:jc w:val="center"/>
        <w:rPr>
          <w:rFonts w:ascii="Times New Roman" w:hAnsi="Times New Roman"/>
          <w:b/>
          <w:sz w:val="28"/>
          <w:szCs w:val="28"/>
        </w:rPr>
      </w:pPr>
      <w:r w:rsidRPr="003476E3">
        <w:rPr>
          <w:rFonts w:ascii="Times New Roman" w:hAnsi="Times New Roman"/>
          <w:b/>
          <w:sz w:val="28"/>
          <w:szCs w:val="28"/>
        </w:rPr>
        <w:t>План мероприятий на период использования субсидии</w:t>
      </w:r>
    </w:p>
    <w:p w:rsidR="00012C17" w:rsidRPr="003476E3" w:rsidRDefault="00012C17" w:rsidP="00012C17">
      <w:pPr>
        <w:pStyle w:val="ConsPlusNonformat0"/>
        <w:jc w:val="center"/>
        <w:rPr>
          <w:rFonts w:ascii="Times New Roman" w:hAnsi="Times New Roman"/>
          <w:b/>
          <w:sz w:val="28"/>
          <w:szCs w:val="28"/>
        </w:rPr>
      </w:pPr>
    </w:p>
    <w:p w:rsidR="00012C17" w:rsidRPr="003476E3" w:rsidRDefault="00012C17" w:rsidP="00012C17">
      <w:pPr>
        <w:pStyle w:val="ConsPlusNonformat0"/>
        <w:jc w:val="center"/>
        <w:rPr>
          <w:rFonts w:ascii="Times New Roman" w:hAnsi="Times New Roman"/>
          <w:sz w:val="28"/>
          <w:szCs w:val="24"/>
        </w:rPr>
      </w:pPr>
      <w:proofErr w:type="gramStart"/>
      <w:r w:rsidRPr="003476E3">
        <w:rPr>
          <w:rFonts w:ascii="Times New Roman" w:hAnsi="Times New Roman"/>
          <w:sz w:val="28"/>
          <w:szCs w:val="24"/>
        </w:rPr>
        <w:t>по _______________________________________________________</w:t>
      </w:r>
      <w:proofErr w:type="gramEnd"/>
    </w:p>
    <w:p w:rsidR="00012C17" w:rsidRPr="003476E3" w:rsidRDefault="00012C17" w:rsidP="00012C17">
      <w:pPr>
        <w:pStyle w:val="ConsPlusNonformat0"/>
        <w:jc w:val="center"/>
        <w:rPr>
          <w:rFonts w:ascii="Times New Roman" w:hAnsi="Times New Roman"/>
          <w:sz w:val="24"/>
          <w:szCs w:val="24"/>
        </w:rPr>
      </w:pPr>
      <w:r w:rsidRPr="003476E3">
        <w:rPr>
          <w:rFonts w:ascii="Times New Roman" w:hAnsi="Times New Roman"/>
          <w:szCs w:val="24"/>
        </w:rPr>
        <w:t>(наименование мероприятия «Поддержка социально ориентированных некоммерческих организаций» муниципальной программы «Развитие гражданского общества Нижневартовского района»)</w:t>
      </w:r>
    </w:p>
    <w:p w:rsidR="00012C17" w:rsidRPr="003476E3" w:rsidRDefault="00012C17" w:rsidP="00012C17">
      <w:pPr>
        <w:pStyle w:val="ConsPlusNormal"/>
        <w:jc w:val="center"/>
        <w:rPr>
          <w:rFonts w:ascii="Times New Roman" w:hAnsi="Times New Roman" w:cs="Times New Roman"/>
          <w:sz w:val="28"/>
          <w:szCs w:val="28"/>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7"/>
        <w:gridCol w:w="1701"/>
        <w:gridCol w:w="1559"/>
        <w:gridCol w:w="1418"/>
        <w:gridCol w:w="1842"/>
        <w:gridCol w:w="1418"/>
        <w:gridCol w:w="1388"/>
      </w:tblGrid>
      <w:tr w:rsidR="00012C17" w:rsidRPr="003476E3" w:rsidTr="00026D7D">
        <w:trPr>
          <w:jc w:val="center"/>
        </w:trPr>
        <w:tc>
          <w:tcPr>
            <w:tcW w:w="937" w:type="dxa"/>
            <w:vMerge w:val="restart"/>
          </w:tcPr>
          <w:p w:rsidR="00012C17" w:rsidRPr="003476E3" w:rsidRDefault="00012C17" w:rsidP="00026D7D">
            <w:pPr>
              <w:pStyle w:val="ConsPlusNormal"/>
              <w:widowControl/>
              <w:ind w:firstLine="0"/>
              <w:jc w:val="center"/>
              <w:rPr>
                <w:rFonts w:ascii="Times New Roman" w:hAnsi="Times New Roman" w:cs="Times New Roman"/>
                <w:b/>
                <w:sz w:val="24"/>
                <w:szCs w:val="24"/>
              </w:rPr>
            </w:pPr>
            <w:r w:rsidRPr="003476E3">
              <w:rPr>
                <w:rFonts w:ascii="Times New Roman" w:hAnsi="Times New Roman" w:cs="Times New Roman"/>
                <w:b/>
                <w:sz w:val="24"/>
                <w:szCs w:val="24"/>
              </w:rPr>
              <w:t>№</w:t>
            </w:r>
          </w:p>
          <w:p w:rsidR="00012C17" w:rsidRPr="003476E3" w:rsidRDefault="00012C17" w:rsidP="00026D7D">
            <w:pPr>
              <w:pStyle w:val="ConsPlusNormal"/>
              <w:widowControl/>
              <w:ind w:firstLine="0"/>
              <w:jc w:val="center"/>
              <w:rPr>
                <w:rFonts w:ascii="Times New Roman" w:hAnsi="Times New Roman" w:cs="Times New Roman"/>
                <w:b/>
                <w:sz w:val="24"/>
                <w:szCs w:val="24"/>
              </w:rPr>
            </w:pPr>
            <w:proofErr w:type="spellStart"/>
            <w:proofErr w:type="gramStart"/>
            <w:r w:rsidRPr="003476E3">
              <w:rPr>
                <w:rFonts w:ascii="Times New Roman" w:hAnsi="Times New Roman" w:cs="Times New Roman"/>
                <w:b/>
                <w:sz w:val="24"/>
                <w:szCs w:val="24"/>
              </w:rPr>
              <w:t>п</w:t>
            </w:r>
            <w:proofErr w:type="spellEnd"/>
            <w:proofErr w:type="gramEnd"/>
            <w:r w:rsidRPr="003476E3">
              <w:rPr>
                <w:rFonts w:ascii="Times New Roman" w:hAnsi="Times New Roman" w:cs="Times New Roman"/>
                <w:b/>
                <w:sz w:val="24"/>
                <w:szCs w:val="24"/>
              </w:rPr>
              <w:t>/</w:t>
            </w:r>
            <w:proofErr w:type="spellStart"/>
            <w:r w:rsidRPr="003476E3">
              <w:rPr>
                <w:rFonts w:ascii="Times New Roman" w:hAnsi="Times New Roman" w:cs="Times New Roman"/>
                <w:b/>
                <w:sz w:val="24"/>
                <w:szCs w:val="24"/>
              </w:rPr>
              <w:t>п</w:t>
            </w:r>
            <w:proofErr w:type="spellEnd"/>
          </w:p>
        </w:tc>
        <w:tc>
          <w:tcPr>
            <w:tcW w:w="1701" w:type="dxa"/>
            <w:vMerge w:val="restart"/>
          </w:tcPr>
          <w:p w:rsidR="00012C17" w:rsidRPr="003476E3" w:rsidRDefault="00012C17" w:rsidP="00026D7D">
            <w:pPr>
              <w:pStyle w:val="ConsPlusNormal"/>
              <w:widowControl/>
              <w:ind w:firstLine="0"/>
              <w:jc w:val="center"/>
              <w:rPr>
                <w:rFonts w:ascii="Times New Roman" w:hAnsi="Times New Roman" w:cs="Times New Roman"/>
                <w:b/>
                <w:sz w:val="24"/>
                <w:szCs w:val="24"/>
              </w:rPr>
            </w:pPr>
            <w:proofErr w:type="spellStart"/>
            <w:r w:rsidRPr="003476E3">
              <w:rPr>
                <w:rFonts w:ascii="Times New Roman" w:hAnsi="Times New Roman" w:cs="Times New Roman"/>
                <w:b/>
                <w:sz w:val="24"/>
                <w:szCs w:val="24"/>
              </w:rPr>
              <w:t>Наимено</w:t>
            </w:r>
            <w:proofErr w:type="spellEnd"/>
          </w:p>
          <w:p w:rsidR="00012C17" w:rsidRPr="003476E3" w:rsidRDefault="00012C17" w:rsidP="00026D7D">
            <w:pPr>
              <w:pStyle w:val="ConsPlusNormal"/>
              <w:widowControl/>
              <w:ind w:firstLine="0"/>
              <w:jc w:val="center"/>
              <w:rPr>
                <w:rFonts w:ascii="Times New Roman" w:hAnsi="Times New Roman" w:cs="Times New Roman"/>
                <w:b/>
                <w:sz w:val="24"/>
                <w:szCs w:val="24"/>
              </w:rPr>
            </w:pPr>
            <w:proofErr w:type="spellStart"/>
            <w:r w:rsidRPr="003476E3">
              <w:rPr>
                <w:rFonts w:ascii="Times New Roman" w:hAnsi="Times New Roman" w:cs="Times New Roman"/>
                <w:b/>
                <w:sz w:val="24"/>
                <w:szCs w:val="24"/>
              </w:rPr>
              <w:t>вание</w:t>
            </w:r>
            <w:proofErr w:type="spellEnd"/>
            <w:r w:rsidRPr="003476E3">
              <w:rPr>
                <w:rFonts w:ascii="Times New Roman" w:hAnsi="Times New Roman" w:cs="Times New Roman"/>
                <w:b/>
                <w:sz w:val="24"/>
                <w:szCs w:val="24"/>
              </w:rPr>
              <w:t xml:space="preserve"> мероприятия</w:t>
            </w:r>
          </w:p>
        </w:tc>
        <w:tc>
          <w:tcPr>
            <w:tcW w:w="1559" w:type="dxa"/>
            <w:vMerge w:val="restart"/>
          </w:tcPr>
          <w:p w:rsidR="00012C17" w:rsidRPr="003476E3" w:rsidRDefault="00012C17" w:rsidP="00026D7D">
            <w:pPr>
              <w:pStyle w:val="ConsPlusNormal"/>
              <w:widowControl/>
              <w:ind w:firstLine="0"/>
              <w:jc w:val="center"/>
              <w:rPr>
                <w:rFonts w:ascii="Times New Roman" w:hAnsi="Times New Roman" w:cs="Times New Roman"/>
                <w:b/>
                <w:sz w:val="24"/>
                <w:szCs w:val="24"/>
              </w:rPr>
            </w:pPr>
            <w:r w:rsidRPr="003476E3">
              <w:rPr>
                <w:rFonts w:ascii="Times New Roman" w:hAnsi="Times New Roman" w:cs="Times New Roman"/>
                <w:b/>
                <w:sz w:val="24"/>
                <w:szCs w:val="24"/>
              </w:rPr>
              <w:t xml:space="preserve">Содержание </w:t>
            </w:r>
            <w:proofErr w:type="spellStart"/>
            <w:r w:rsidRPr="003476E3">
              <w:rPr>
                <w:rFonts w:ascii="Times New Roman" w:hAnsi="Times New Roman" w:cs="Times New Roman"/>
                <w:b/>
                <w:sz w:val="24"/>
                <w:szCs w:val="24"/>
              </w:rPr>
              <w:t>мероприя</w:t>
            </w:r>
            <w:proofErr w:type="spellEnd"/>
          </w:p>
          <w:p w:rsidR="00012C17" w:rsidRPr="003476E3" w:rsidRDefault="00012C17" w:rsidP="00026D7D">
            <w:pPr>
              <w:pStyle w:val="ConsPlusNormal"/>
              <w:widowControl/>
              <w:ind w:firstLine="0"/>
              <w:jc w:val="center"/>
              <w:rPr>
                <w:rFonts w:ascii="Times New Roman" w:hAnsi="Times New Roman" w:cs="Times New Roman"/>
                <w:b/>
                <w:sz w:val="24"/>
                <w:szCs w:val="24"/>
              </w:rPr>
            </w:pPr>
            <w:proofErr w:type="spellStart"/>
            <w:r w:rsidRPr="003476E3">
              <w:rPr>
                <w:rFonts w:ascii="Times New Roman" w:hAnsi="Times New Roman" w:cs="Times New Roman"/>
                <w:b/>
                <w:sz w:val="24"/>
                <w:szCs w:val="24"/>
              </w:rPr>
              <w:t>тия</w:t>
            </w:r>
            <w:proofErr w:type="spellEnd"/>
          </w:p>
        </w:tc>
        <w:tc>
          <w:tcPr>
            <w:tcW w:w="1418" w:type="dxa"/>
            <w:vMerge w:val="restart"/>
          </w:tcPr>
          <w:p w:rsidR="00012C17" w:rsidRPr="003476E3" w:rsidRDefault="00012C17" w:rsidP="00026D7D">
            <w:pPr>
              <w:pStyle w:val="ConsPlusNormal"/>
              <w:widowControl/>
              <w:ind w:firstLine="0"/>
              <w:jc w:val="center"/>
              <w:rPr>
                <w:rFonts w:ascii="Times New Roman" w:hAnsi="Times New Roman" w:cs="Times New Roman"/>
                <w:b/>
                <w:sz w:val="24"/>
                <w:szCs w:val="24"/>
              </w:rPr>
            </w:pPr>
            <w:r w:rsidRPr="003476E3">
              <w:rPr>
                <w:rFonts w:ascii="Times New Roman" w:hAnsi="Times New Roman" w:cs="Times New Roman"/>
                <w:b/>
                <w:sz w:val="24"/>
                <w:szCs w:val="24"/>
              </w:rPr>
              <w:t>Сроки реализации</w:t>
            </w:r>
          </w:p>
        </w:tc>
        <w:tc>
          <w:tcPr>
            <w:tcW w:w="4648" w:type="dxa"/>
            <w:gridSpan w:val="3"/>
          </w:tcPr>
          <w:p w:rsidR="00012C17" w:rsidRPr="003476E3" w:rsidRDefault="00012C17" w:rsidP="00026D7D">
            <w:pPr>
              <w:pStyle w:val="ConsPlusNormal"/>
              <w:widowControl/>
              <w:ind w:firstLine="0"/>
              <w:jc w:val="center"/>
              <w:rPr>
                <w:rFonts w:ascii="Times New Roman" w:hAnsi="Times New Roman" w:cs="Times New Roman"/>
                <w:b/>
                <w:sz w:val="24"/>
                <w:szCs w:val="24"/>
              </w:rPr>
            </w:pPr>
            <w:r w:rsidRPr="003476E3">
              <w:rPr>
                <w:rFonts w:ascii="Times New Roman" w:hAnsi="Times New Roman" w:cs="Times New Roman"/>
                <w:b/>
                <w:sz w:val="24"/>
                <w:szCs w:val="24"/>
              </w:rPr>
              <w:t>Показатели результативности субсидии (показатели реализации мероприятия)</w:t>
            </w:r>
          </w:p>
        </w:tc>
      </w:tr>
      <w:tr w:rsidR="00012C17" w:rsidRPr="003476E3" w:rsidTr="00026D7D">
        <w:trPr>
          <w:jc w:val="center"/>
        </w:trPr>
        <w:tc>
          <w:tcPr>
            <w:tcW w:w="937" w:type="dxa"/>
            <w:vMerge/>
          </w:tcPr>
          <w:p w:rsidR="00012C17" w:rsidRPr="003476E3" w:rsidRDefault="00012C17" w:rsidP="00026D7D">
            <w:pPr>
              <w:jc w:val="center"/>
              <w:rPr>
                <w:b/>
                <w:sz w:val="24"/>
                <w:szCs w:val="24"/>
              </w:rPr>
            </w:pPr>
          </w:p>
        </w:tc>
        <w:tc>
          <w:tcPr>
            <w:tcW w:w="1701" w:type="dxa"/>
            <w:vMerge/>
          </w:tcPr>
          <w:p w:rsidR="00012C17" w:rsidRPr="003476E3" w:rsidRDefault="00012C17" w:rsidP="00026D7D">
            <w:pPr>
              <w:jc w:val="center"/>
              <w:rPr>
                <w:b/>
                <w:sz w:val="24"/>
                <w:szCs w:val="24"/>
              </w:rPr>
            </w:pPr>
          </w:p>
        </w:tc>
        <w:tc>
          <w:tcPr>
            <w:tcW w:w="1559" w:type="dxa"/>
            <w:vMerge/>
          </w:tcPr>
          <w:p w:rsidR="00012C17" w:rsidRPr="003476E3" w:rsidRDefault="00012C17" w:rsidP="00026D7D">
            <w:pPr>
              <w:jc w:val="center"/>
              <w:rPr>
                <w:b/>
                <w:sz w:val="24"/>
                <w:szCs w:val="24"/>
              </w:rPr>
            </w:pPr>
          </w:p>
        </w:tc>
        <w:tc>
          <w:tcPr>
            <w:tcW w:w="1418" w:type="dxa"/>
            <w:vMerge/>
          </w:tcPr>
          <w:p w:rsidR="00012C17" w:rsidRPr="003476E3" w:rsidRDefault="00012C17" w:rsidP="00026D7D">
            <w:pPr>
              <w:jc w:val="center"/>
              <w:rPr>
                <w:b/>
                <w:sz w:val="24"/>
                <w:szCs w:val="24"/>
              </w:rPr>
            </w:pPr>
          </w:p>
        </w:tc>
        <w:tc>
          <w:tcPr>
            <w:tcW w:w="1842" w:type="dxa"/>
          </w:tcPr>
          <w:p w:rsidR="00012C17" w:rsidRPr="003476E3" w:rsidRDefault="00012C17" w:rsidP="00026D7D">
            <w:pPr>
              <w:pStyle w:val="ConsPlusNormal"/>
              <w:widowControl/>
              <w:ind w:firstLine="0"/>
              <w:jc w:val="center"/>
              <w:rPr>
                <w:rFonts w:ascii="Times New Roman" w:hAnsi="Times New Roman" w:cs="Times New Roman"/>
                <w:b/>
                <w:sz w:val="24"/>
                <w:szCs w:val="24"/>
              </w:rPr>
            </w:pPr>
            <w:r w:rsidRPr="003476E3">
              <w:rPr>
                <w:rFonts w:ascii="Times New Roman" w:hAnsi="Times New Roman" w:cs="Times New Roman"/>
                <w:b/>
                <w:sz w:val="24"/>
                <w:szCs w:val="24"/>
              </w:rPr>
              <w:t>наименование качественного/ количественного показателя</w:t>
            </w:r>
          </w:p>
        </w:tc>
        <w:tc>
          <w:tcPr>
            <w:tcW w:w="1418" w:type="dxa"/>
          </w:tcPr>
          <w:p w:rsidR="00012C17" w:rsidRPr="003476E3" w:rsidRDefault="00012C17" w:rsidP="00026D7D">
            <w:pPr>
              <w:pStyle w:val="ConsPlusNormal"/>
              <w:widowControl/>
              <w:ind w:firstLine="0"/>
              <w:jc w:val="center"/>
              <w:rPr>
                <w:rFonts w:ascii="Times New Roman" w:hAnsi="Times New Roman" w:cs="Times New Roman"/>
                <w:b/>
                <w:sz w:val="24"/>
                <w:szCs w:val="24"/>
              </w:rPr>
            </w:pPr>
            <w:r w:rsidRPr="003476E3">
              <w:rPr>
                <w:rFonts w:ascii="Times New Roman" w:hAnsi="Times New Roman" w:cs="Times New Roman"/>
                <w:b/>
                <w:sz w:val="24"/>
                <w:szCs w:val="24"/>
              </w:rPr>
              <w:t>единица измерения показателя</w:t>
            </w:r>
          </w:p>
        </w:tc>
        <w:tc>
          <w:tcPr>
            <w:tcW w:w="1388" w:type="dxa"/>
          </w:tcPr>
          <w:p w:rsidR="00012C17" w:rsidRPr="003476E3" w:rsidRDefault="00012C17" w:rsidP="00026D7D">
            <w:pPr>
              <w:pStyle w:val="ConsPlusNormal"/>
              <w:widowControl/>
              <w:ind w:firstLine="23"/>
              <w:jc w:val="center"/>
              <w:rPr>
                <w:rFonts w:ascii="Times New Roman" w:hAnsi="Times New Roman" w:cs="Times New Roman"/>
                <w:b/>
                <w:sz w:val="24"/>
                <w:szCs w:val="24"/>
              </w:rPr>
            </w:pPr>
            <w:r w:rsidRPr="003476E3">
              <w:rPr>
                <w:rFonts w:ascii="Times New Roman" w:hAnsi="Times New Roman" w:cs="Times New Roman"/>
                <w:b/>
                <w:sz w:val="24"/>
                <w:szCs w:val="24"/>
              </w:rPr>
              <w:t>значение установленного показателя</w:t>
            </w:r>
          </w:p>
        </w:tc>
      </w:tr>
      <w:tr w:rsidR="00012C17" w:rsidRPr="003476E3" w:rsidTr="00026D7D">
        <w:trPr>
          <w:jc w:val="center"/>
        </w:trPr>
        <w:tc>
          <w:tcPr>
            <w:tcW w:w="937"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701"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559"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418"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842"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418"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388" w:type="dxa"/>
          </w:tcPr>
          <w:p w:rsidR="00012C17" w:rsidRPr="003476E3" w:rsidRDefault="00012C17" w:rsidP="00424378">
            <w:pPr>
              <w:pStyle w:val="ConsPlusNormal"/>
              <w:widowControl/>
              <w:jc w:val="center"/>
              <w:rPr>
                <w:rFonts w:ascii="Times New Roman" w:hAnsi="Times New Roman" w:cs="Times New Roman"/>
                <w:sz w:val="24"/>
                <w:szCs w:val="24"/>
              </w:rPr>
            </w:pPr>
          </w:p>
        </w:tc>
      </w:tr>
      <w:tr w:rsidR="00012C17" w:rsidRPr="003476E3" w:rsidTr="00026D7D">
        <w:trPr>
          <w:jc w:val="center"/>
        </w:trPr>
        <w:tc>
          <w:tcPr>
            <w:tcW w:w="937"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701"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559"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418"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842"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418" w:type="dxa"/>
          </w:tcPr>
          <w:p w:rsidR="00012C17" w:rsidRPr="003476E3" w:rsidRDefault="00012C17" w:rsidP="00424378">
            <w:pPr>
              <w:pStyle w:val="ConsPlusNormal"/>
              <w:widowControl/>
              <w:jc w:val="center"/>
              <w:rPr>
                <w:rFonts w:ascii="Times New Roman" w:hAnsi="Times New Roman" w:cs="Times New Roman"/>
                <w:sz w:val="24"/>
                <w:szCs w:val="24"/>
              </w:rPr>
            </w:pPr>
          </w:p>
        </w:tc>
        <w:tc>
          <w:tcPr>
            <w:tcW w:w="1388" w:type="dxa"/>
          </w:tcPr>
          <w:p w:rsidR="00012C17" w:rsidRPr="003476E3" w:rsidRDefault="00012C17" w:rsidP="00424378">
            <w:pPr>
              <w:pStyle w:val="ConsPlusNormal"/>
              <w:widowControl/>
              <w:jc w:val="center"/>
              <w:rPr>
                <w:rFonts w:ascii="Times New Roman" w:hAnsi="Times New Roman" w:cs="Times New Roman"/>
                <w:sz w:val="24"/>
                <w:szCs w:val="24"/>
              </w:rPr>
            </w:pPr>
          </w:p>
        </w:tc>
      </w:tr>
    </w:tbl>
    <w:p w:rsidR="00012C17" w:rsidRPr="003476E3" w:rsidRDefault="00012C17" w:rsidP="00012C17">
      <w:pPr>
        <w:pStyle w:val="ConsPlusNonformat0"/>
        <w:jc w:val="both"/>
        <w:rPr>
          <w:rFonts w:ascii="Times New Roman" w:hAnsi="Times New Roman"/>
          <w:sz w:val="28"/>
          <w:szCs w:val="28"/>
        </w:rPr>
      </w:pPr>
    </w:p>
    <w:p w:rsidR="00012C17" w:rsidRPr="003476E3" w:rsidRDefault="00012C17" w:rsidP="00012C17">
      <w:pPr>
        <w:pStyle w:val="ConsPlusNonformat0"/>
        <w:jc w:val="both"/>
        <w:rPr>
          <w:rFonts w:ascii="Times New Roman" w:hAnsi="Times New Roman"/>
          <w:sz w:val="28"/>
          <w:szCs w:val="28"/>
        </w:rPr>
      </w:pP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t>Должность руководителя организации _______________ ___________________</w:t>
      </w:r>
    </w:p>
    <w:p w:rsidR="00012C17" w:rsidRPr="003476E3" w:rsidRDefault="00012C17" w:rsidP="00012C17">
      <w:pPr>
        <w:pStyle w:val="ConsPlusNonformat0"/>
        <w:jc w:val="both"/>
        <w:rPr>
          <w:rFonts w:ascii="Times New Roman" w:hAnsi="Times New Roman"/>
        </w:rPr>
      </w:pPr>
      <w:proofErr w:type="gramStart"/>
      <w:r w:rsidRPr="003476E3">
        <w:rPr>
          <w:rFonts w:ascii="Times New Roman" w:hAnsi="Times New Roman"/>
        </w:rPr>
        <w:t>(Подпись)   (Фамилия, имя, отчество</w:t>
      </w:r>
      <w:proofErr w:type="gramEnd"/>
    </w:p>
    <w:p w:rsidR="00012C17" w:rsidRPr="003476E3" w:rsidRDefault="00012C17" w:rsidP="00012C17">
      <w:pPr>
        <w:pStyle w:val="ConsPlusNonformat0"/>
        <w:jc w:val="both"/>
        <w:rPr>
          <w:rFonts w:ascii="Times New Roman" w:hAnsi="Times New Roman"/>
        </w:rPr>
      </w:pPr>
      <w:r w:rsidRPr="003476E3">
        <w:rPr>
          <w:rFonts w:ascii="Times New Roman" w:hAnsi="Times New Roman"/>
        </w:rPr>
        <w:t xml:space="preserve">             (последнее – при наличии)</w:t>
      </w:r>
    </w:p>
    <w:p w:rsidR="00012C17" w:rsidRPr="003476E3" w:rsidRDefault="00012C17" w:rsidP="00012C17">
      <w:pPr>
        <w:pStyle w:val="ConsPlusNonformat0"/>
        <w:jc w:val="both"/>
        <w:rPr>
          <w:rFonts w:ascii="Times New Roman" w:hAnsi="Times New Roman"/>
          <w:sz w:val="28"/>
          <w:szCs w:val="28"/>
        </w:rPr>
      </w:pPr>
    </w:p>
    <w:p w:rsidR="00012C17" w:rsidRPr="003476E3" w:rsidRDefault="00012C17" w:rsidP="00012C17">
      <w:pPr>
        <w:pStyle w:val="ConsPlusNonformat0"/>
        <w:jc w:val="both"/>
        <w:rPr>
          <w:rFonts w:ascii="Times New Roman" w:hAnsi="Times New Roman"/>
          <w:sz w:val="28"/>
          <w:szCs w:val="28"/>
        </w:rPr>
      </w:pPr>
      <w:r w:rsidRPr="003476E3">
        <w:rPr>
          <w:rFonts w:ascii="Times New Roman" w:hAnsi="Times New Roman"/>
          <w:sz w:val="28"/>
          <w:szCs w:val="28"/>
        </w:rPr>
        <w:t>Главный бухгалтер ____________ ____________________________________</w:t>
      </w:r>
    </w:p>
    <w:p w:rsidR="00012C17" w:rsidRPr="003476E3" w:rsidRDefault="00012C17" w:rsidP="00012C17">
      <w:pPr>
        <w:pStyle w:val="ConsPlusNonformat0"/>
        <w:jc w:val="both"/>
        <w:rPr>
          <w:rFonts w:ascii="Times New Roman" w:hAnsi="Times New Roman"/>
          <w:szCs w:val="24"/>
        </w:rPr>
      </w:pPr>
      <w:proofErr w:type="gramStart"/>
      <w:r w:rsidRPr="003476E3">
        <w:rPr>
          <w:rFonts w:ascii="Times New Roman" w:hAnsi="Times New Roman"/>
          <w:szCs w:val="24"/>
        </w:rPr>
        <w:t>(Подпись)          (Фамилия, имя, отчество (последнее – при наличии)</w:t>
      </w:r>
      <w:proofErr w:type="gramEnd"/>
    </w:p>
    <w:p w:rsidR="00012C17" w:rsidRPr="003476E3" w:rsidRDefault="00012C17" w:rsidP="00012C17">
      <w:pPr>
        <w:pStyle w:val="ConsPlusNonformat0"/>
        <w:jc w:val="both"/>
        <w:rPr>
          <w:rFonts w:ascii="Times New Roman" w:hAnsi="Times New Roman"/>
          <w:sz w:val="28"/>
          <w:szCs w:val="28"/>
        </w:rPr>
      </w:pPr>
    </w:p>
    <w:p w:rsidR="00012C17" w:rsidRPr="003476E3" w:rsidRDefault="00012C17" w:rsidP="00012C17">
      <w:r w:rsidRPr="003476E3">
        <w:t>«____» ___________ 20__ г.</w:t>
      </w:r>
    </w:p>
    <w:p w:rsidR="00012C17" w:rsidRPr="003476E3" w:rsidRDefault="00012C17" w:rsidP="00012C17">
      <w:r w:rsidRPr="003476E3">
        <w:tab/>
      </w:r>
      <w:r w:rsidRPr="003476E3">
        <w:tab/>
      </w:r>
      <w:r w:rsidRPr="003476E3">
        <w:tab/>
      </w:r>
      <w:r w:rsidRPr="003476E3">
        <w:tab/>
      </w:r>
      <w:r w:rsidRPr="003476E3">
        <w:tab/>
      </w:r>
      <w:r w:rsidRPr="003476E3">
        <w:tab/>
      </w:r>
      <w:r w:rsidRPr="003476E3">
        <w:tab/>
      </w:r>
      <w:r w:rsidRPr="003476E3">
        <w:tab/>
      </w:r>
      <w:r w:rsidRPr="003476E3">
        <w:tab/>
      </w:r>
      <w:r w:rsidRPr="003476E3">
        <w:tab/>
      </w:r>
      <w:r w:rsidRPr="003476E3">
        <w:tab/>
      </w:r>
      <w:r w:rsidRPr="003476E3">
        <w:tab/>
      </w:r>
    </w:p>
    <w:p w:rsidR="00012C17" w:rsidRPr="003476E3" w:rsidRDefault="00012C17" w:rsidP="00012C17">
      <w:pPr>
        <w:pStyle w:val="ConsPlusNormal"/>
        <w:jc w:val="center"/>
        <w:rPr>
          <w:rFonts w:ascii="Times New Roman" w:hAnsi="Times New Roman" w:cs="Times New Roman"/>
          <w:b/>
          <w:sz w:val="28"/>
          <w:szCs w:val="28"/>
        </w:rPr>
        <w:sectPr w:rsidR="00012C17" w:rsidRPr="003476E3" w:rsidSect="00443ABE">
          <w:pgSz w:w="11906" w:h="16838"/>
          <w:pgMar w:top="1134" w:right="567" w:bottom="1134" w:left="1701" w:header="708" w:footer="708" w:gutter="0"/>
          <w:cols w:space="708"/>
          <w:titlePg/>
          <w:docGrid w:linePitch="381"/>
        </w:sectPr>
      </w:pPr>
    </w:p>
    <w:p w:rsidR="00012C17" w:rsidRPr="003476E3" w:rsidRDefault="00012C17" w:rsidP="00012C17">
      <w:pPr>
        <w:ind w:left="5103"/>
        <w:jc w:val="both"/>
        <w:rPr>
          <w:szCs w:val="24"/>
        </w:rPr>
      </w:pPr>
      <w:r w:rsidRPr="003476E3">
        <w:rPr>
          <w:szCs w:val="24"/>
        </w:rPr>
        <w:lastRenderedPageBreak/>
        <w:t>Приложение 6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012C17" w:rsidRPr="003476E3" w:rsidRDefault="00012C17" w:rsidP="00012C17">
      <w:pPr>
        <w:pStyle w:val="ConsPlusNormal"/>
        <w:jc w:val="center"/>
        <w:rPr>
          <w:rFonts w:ascii="Times New Roman" w:hAnsi="Times New Roman" w:cs="Times New Roman"/>
          <w:b/>
          <w:sz w:val="28"/>
          <w:szCs w:val="28"/>
        </w:rPr>
      </w:pPr>
    </w:p>
    <w:p w:rsidR="00012C17" w:rsidRPr="003476E3" w:rsidRDefault="00012C17" w:rsidP="00012C17">
      <w:pPr>
        <w:pStyle w:val="ConsPlusNormal"/>
        <w:jc w:val="center"/>
        <w:rPr>
          <w:rFonts w:ascii="Times New Roman" w:hAnsi="Times New Roman" w:cs="Times New Roman"/>
          <w:b/>
          <w:sz w:val="28"/>
          <w:szCs w:val="28"/>
        </w:rPr>
      </w:pPr>
    </w:p>
    <w:p w:rsidR="00012C17" w:rsidRPr="003476E3" w:rsidRDefault="00012C17" w:rsidP="00012C17">
      <w:pPr>
        <w:rPr>
          <w:sz w:val="24"/>
        </w:rPr>
      </w:pPr>
      <w:r w:rsidRPr="003476E3">
        <w:rPr>
          <w:sz w:val="24"/>
        </w:rPr>
        <w:t>Форма</w:t>
      </w:r>
    </w:p>
    <w:p w:rsidR="00012C17" w:rsidRPr="003476E3" w:rsidRDefault="00012C17" w:rsidP="00012C17"/>
    <w:p w:rsidR="00012C17" w:rsidRPr="003476E3" w:rsidRDefault="00012C17" w:rsidP="00012C17">
      <w:pPr>
        <w:pStyle w:val="ConsPlusNonformat0"/>
        <w:jc w:val="center"/>
        <w:rPr>
          <w:rFonts w:ascii="Times New Roman" w:hAnsi="Times New Roman"/>
          <w:b/>
          <w:sz w:val="28"/>
          <w:szCs w:val="28"/>
        </w:rPr>
      </w:pPr>
      <w:r w:rsidRPr="003476E3">
        <w:rPr>
          <w:rFonts w:ascii="Times New Roman" w:hAnsi="Times New Roman"/>
          <w:b/>
          <w:sz w:val="28"/>
          <w:szCs w:val="28"/>
        </w:rPr>
        <w:t>Смета расходов</w:t>
      </w:r>
    </w:p>
    <w:p w:rsidR="00012C17" w:rsidRPr="003476E3" w:rsidRDefault="00012C17" w:rsidP="00012C17">
      <w:pPr>
        <w:pStyle w:val="ConsPlusNonformat0"/>
        <w:jc w:val="center"/>
        <w:rPr>
          <w:rFonts w:ascii="Times New Roman" w:hAnsi="Times New Roman"/>
          <w:b/>
          <w:sz w:val="28"/>
          <w:szCs w:val="28"/>
        </w:rPr>
      </w:pPr>
    </w:p>
    <w:p w:rsidR="00012C17" w:rsidRPr="003476E3" w:rsidRDefault="00012C17" w:rsidP="00012C17">
      <w:pPr>
        <w:pStyle w:val="ConsPlusNonformat0"/>
        <w:jc w:val="center"/>
        <w:rPr>
          <w:rFonts w:ascii="Times New Roman" w:hAnsi="Times New Roman"/>
          <w:sz w:val="28"/>
          <w:szCs w:val="24"/>
        </w:rPr>
      </w:pPr>
      <w:proofErr w:type="gramStart"/>
      <w:r w:rsidRPr="003476E3">
        <w:rPr>
          <w:rFonts w:ascii="Times New Roman" w:hAnsi="Times New Roman"/>
          <w:sz w:val="28"/>
          <w:szCs w:val="24"/>
        </w:rPr>
        <w:t>по _______________________________________________________</w:t>
      </w:r>
      <w:proofErr w:type="gramEnd"/>
    </w:p>
    <w:p w:rsidR="00012C17" w:rsidRPr="003476E3" w:rsidRDefault="00012C17" w:rsidP="00012C17">
      <w:pPr>
        <w:pStyle w:val="ConsPlusNonformat0"/>
        <w:jc w:val="center"/>
        <w:rPr>
          <w:rFonts w:ascii="Times New Roman" w:hAnsi="Times New Roman"/>
          <w:szCs w:val="24"/>
        </w:rPr>
      </w:pPr>
      <w:r w:rsidRPr="003476E3">
        <w:rPr>
          <w:rFonts w:ascii="Times New Roman" w:hAnsi="Times New Roman"/>
          <w:szCs w:val="24"/>
        </w:rPr>
        <w:t>(наименование мероприятия «Поддержка социально ориентированных некоммерческих организаций» муниципальной программы «Развитие гражданского общества Нижневартовского»)</w:t>
      </w:r>
    </w:p>
    <w:p w:rsidR="00012C17" w:rsidRPr="003476E3" w:rsidRDefault="00012C17" w:rsidP="00012C17">
      <w:pPr>
        <w:pStyle w:val="ConsPlusNonformat0"/>
        <w:jc w:val="center"/>
        <w:rPr>
          <w:rFonts w:ascii="Times New Roman" w:hAnsi="Times New Roman"/>
        </w:rPr>
      </w:pPr>
    </w:p>
    <w:tbl>
      <w:tblPr>
        <w:tblW w:w="1006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061"/>
        <w:gridCol w:w="4252"/>
        <w:gridCol w:w="2041"/>
      </w:tblGrid>
      <w:tr w:rsidR="00012C17" w:rsidRPr="003476E3" w:rsidTr="00026D7D">
        <w:tc>
          <w:tcPr>
            <w:tcW w:w="710" w:type="dxa"/>
          </w:tcPr>
          <w:p w:rsidR="00012C17" w:rsidRPr="003476E3" w:rsidRDefault="00012C17" w:rsidP="00026D7D">
            <w:pPr>
              <w:pStyle w:val="ConsPlusNormal"/>
              <w:widowControl/>
              <w:ind w:firstLine="0"/>
              <w:jc w:val="center"/>
              <w:rPr>
                <w:rFonts w:ascii="Times New Roman" w:hAnsi="Times New Roman" w:cs="Times New Roman"/>
                <w:b/>
              </w:rPr>
            </w:pPr>
            <w:r w:rsidRPr="003476E3">
              <w:rPr>
                <w:rFonts w:ascii="Times New Roman" w:hAnsi="Times New Roman" w:cs="Times New Roman"/>
                <w:b/>
              </w:rPr>
              <w:t>№</w:t>
            </w:r>
          </w:p>
          <w:p w:rsidR="00012C17" w:rsidRPr="003476E3" w:rsidRDefault="00012C17" w:rsidP="00026D7D">
            <w:pPr>
              <w:pStyle w:val="ConsPlusNormal"/>
              <w:widowControl/>
              <w:ind w:firstLine="0"/>
              <w:jc w:val="center"/>
              <w:rPr>
                <w:rFonts w:ascii="Times New Roman" w:hAnsi="Times New Roman" w:cs="Times New Roman"/>
                <w:b/>
              </w:rPr>
            </w:pPr>
            <w:proofErr w:type="spellStart"/>
            <w:proofErr w:type="gramStart"/>
            <w:r w:rsidRPr="003476E3">
              <w:rPr>
                <w:rFonts w:ascii="Times New Roman" w:hAnsi="Times New Roman" w:cs="Times New Roman"/>
                <w:b/>
              </w:rPr>
              <w:t>п</w:t>
            </w:r>
            <w:proofErr w:type="spellEnd"/>
            <w:proofErr w:type="gramEnd"/>
            <w:r w:rsidRPr="003476E3">
              <w:rPr>
                <w:rFonts w:ascii="Times New Roman" w:hAnsi="Times New Roman" w:cs="Times New Roman"/>
                <w:b/>
              </w:rPr>
              <w:t>/</w:t>
            </w:r>
            <w:proofErr w:type="spellStart"/>
            <w:r w:rsidRPr="003476E3">
              <w:rPr>
                <w:rFonts w:ascii="Times New Roman" w:hAnsi="Times New Roman" w:cs="Times New Roman"/>
                <w:b/>
              </w:rPr>
              <w:t>п</w:t>
            </w:r>
            <w:proofErr w:type="spellEnd"/>
          </w:p>
        </w:tc>
        <w:tc>
          <w:tcPr>
            <w:tcW w:w="3061" w:type="dxa"/>
          </w:tcPr>
          <w:p w:rsidR="00012C17" w:rsidRPr="003476E3" w:rsidRDefault="00012C17" w:rsidP="00026D7D">
            <w:pPr>
              <w:pStyle w:val="ConsPlusNormal"/>
              <w:widowControl/>
              <w:ind w:firstLine="0"/>
              <w:jc w:val="center"/>
              <w:rPr>
                <w:rFonts w:ascii="Times New Roman" w:hAnsi="Times New Roman" w:cs="Times New Roman"/>
                <w:b/>
              </w:rPr>
            </w:pPr>
            <w:r w:rsidRPr="003476E3">
              <w:rPr>
                <w:rFonts w:ascii="Times New Roman" w:hAnsi="Times New Roman" w:cs="Times New Roman"/>
                <w:b/>
              </w:rPr>
              <w:t>Наименование мероприятия</w:t>
            </w:r>
          </w:p>
        </w:tc>
        <w:tc>
          <w:tcPr>
            <w:tcW w:w="4252" w:type="dxa"/>
          </w:tcPr>
          <w:p w:rsidR="00012C17" w:rsidRPr="003476E3" w:rsidRDefault="00012C17" w:rsidP="00026D7D">
            <w:pPr>
              <w:pStyle w:val="ConsPlusNormal"/>
              <w:widowControl/>
              <w:ind w:firstLine="0"/>
              <w:jc w:val="center"/>
              <w:rPr>
                <w:rFonts w:ascii="Times New Roman" w:hAnsi="Times New Roman" w:cs="Times New Roman"/>
                <w:b/>
              </w:rPr>
            </w:pPr>
            <w:r w:rsidRPr="003476E3">
              <w:rPr>
                <w:rFonts w:ascii="Times New Roman" w:hAnsi="Times New Roman" w:cs="Times New Roman"/>
                <w:b/>
              </w:rPr>
              <w:t>Перечень статей затрат по каждому мероприятию</w:t>
            </w:r>
          </w:p>
        </w:tc>
        <w:tc>
          <w:tcPr>
            <w:tcW w:w="2041" w:type="dxa"/>
          </w:tcPr>
          <w:p w:rsidR="00012C17" w:rsidRPr="003476E3" w:rsidRDefault="00012C17" w:rsidP="00026D7D">
            <w:pPr>
              <w:pStyle w:val="ConsPlusNormal"/>
              <w:widowControl/>
              <w:ind w:firstLine="0"/>
              <w:jc w:val="center"/>
              <w:rPr>
                <w:rFonts w:ascii="Times New Roman" w:hAnsi="Times New Roman" w:cs="Times New Roman"/>
                <w:b/>
              </w:rPr>
            </w:pPr>
            <w:r w:rsidRPr="003476E3">
              <w:rPr>
                <w:rFonts w:ascii="Times New Roman" w:hAnsi="Times New Roman" w:cs="Times New Roman"/>
                <w:b/>
              </w:rPr>
              <w:t>Сумма (тыс. руб.)</w:t>
            </w:r>
          </w:p>
        </w:tc>
      </w:tr>
      <w:tr w:rsidR="00012C17" w:rsidRPr="003476E3" w:rsidTr="00026D7D">
        <w:tc>
          <w:tcPr>
            <w:tcW w:w="710" w:type="dxa"/>
          </w:tcPr>
          <w:p w:rsidR="00012C17" w:rsidRPr="003476E3" w:rsidRDefault="00012C17" w:rsidP="00424378">
            <w:pPr>
              <w:pStyle w:val="ConsPlusNormal"/>
              <w:widowControl/>
              <w:jc w:val="center"/>
              <w:rPr>
                <w:rFonts w:ascii="Times New Roman" w:hAnsi="Times New Roman" w:cs="Times New Roman"/>
              </w:rPr>
            </w:pPr>
          </w:p>
        </w:tc>
        <w:tc>
          <w:tcPr>
            <w:tcW w:w="3061" w:type="dxa"/>
          </w:tcPr>
          <w:p w:rsidR="00012C17" w:rsidRPr="003476E3" w:rsidRDefault="00012C17" w:rsidP="00424378">
            <w:pPr>
              <w:pStyle w:val="ConsPlusNormal"/>
              <w:widowControl/>
              <w:jc w:val="center"/>
              <w:rPr>
                <w:rFonts w:ascii="Times New Roman" w:hAnsi="Times New Roman" w:cs="Times New Roman"/>
              </w:rPr>
            </w:pPr>
          </w:p>
        </w:tc>
        <w:tc>
          <w:tcPr>
            <w:tcW w:w="4252" w:type="dxa"/>
          </w:tcPr>
          <w:p w:rsidR="00012C17" w:rsidRPr="003476E3" w:rsidRDefault="00012C17" w:rsidP="00424378">
            <w:pPr>
              <w:pStyle w:val="ConsPlusNormal"/>
              <w:widowControl/>
              <w:jc w:val="center"/>
              <w:rPr>
                <w:rFonts w:ascii="Times New Roman" w:hAnsi="Times New Roman" w:cs="Times New Roman"/>
              </w:rPr>
            </w:pPr>
          </w:p>
        </w:tc>
        <w:tc>
          <w:tcPr>
            <w:tcW w:w="2041" w:type="dxa"/>
          </w:tcPr>
          <w:p w:rsidR="00012C17" w:rsidRPr="003476E3" w:rsidRDefault="00012C17" w:rsidP="00424378">
            <w:pPr>
              <w:pStyle w:val="ConsPlusNormal"/>
              <w:widowControl/>
              <w:jc w:val="center"/>
              <w:rPr>
                <w:rFonts w:ascii="Times New Roman" w:hAnsi="Times New Roman" w:cs="Times New Roman"/>
              </w:rPr>
            </w:pPr>
          </w:p>
        </w:tc>
      </w:tr>
      <w:tr w:rsidR="00012C17" w:rsidRPr="003476E3" w:rsidTr="00026D7D">
        <w:tc>
          <w:tcPr>
            <w:tcW w:w="710" w:type="dxa"/>
          </w:tcPr>
          <w:p w:rsidR="00012C17" w:rsidRPr="003476E3" w:rsidRDefault="00012C17" w:rsidP="00424378">
            <w:pPr>
              <w:pStyle w:val="ConsPlusNormal"/>
              <w:widowControl/>
              <w:jc w:val="center"/>
              <w:rPr>
                <w:rFonts w:ascii="Times New Roman" w:hAnsi="Times New Roman" w:cs="Times New Roman"/>
              </w:rPr>
            </w:pPr>
          </w:p>
        </w:tc>
        <w:tc>
          <w:tcPr>
            <w:tcW w:w="3061" w:type="dxa"/>
          </w:tcPr>
          <w:p w:rsidR="00012C17" w:rsidRPr="003476E3" w:rsidRDefault="00012C17" w:rsidP="00424378">
            <w:pPr>
              <w:pStyle w:val="ConsPlusNormal"/>
              <w:widowControl/>
              <w:jc w:val="center"/>
              <w:rPr>
                <w:rFonts w:ascii="Times New Roman" w:hAnsi="Times New Roman" w:cs="Times New Roman"/>
              </w:rPr>
            </w:pPr>
          </w:p>
        </w:tc>
        <w:tc>
          <w:tcPr>
            <w:tcW w:w="4252" w:type="dxa"/>
          </w:tcPr>
          <w:p w:rsidR="00012C17" w:rsidRPr="003476E3" w:rsidRDefault="00012C17" w:rsidP="00424378">
            <w:pPr>
              <w:pStyle w:val="ConsPlusNormal"/>
              <w:widowControl/>
              <w:jc w:val="center"/>
              <w:rPr>
                <w:rFonts w:ascii="Times New Roman" w:hAnsi="Times New Roman" w:cs="Times New Roman"/>
              </w:rPr>
            </w:pPr>
          </w:p>
        </w:tc>
        <w:tc>
          <w:tcPr>
            <w:tcW w:w="2041" w:type="dxa"/>
          </w:tcPr>
          <w:p w:rsidR="00012C17" w:rsidRPr="003476E3" w:rsidRDefault="00012C17" w:rsidP="00424378">
            <w:pPr>
              <w:pStyle w:val="ConsPlusNormal"/>
              <w:widowControl/>
              <w:jc w:val="center"/>
              <w:rPr>
                <w:rFonts w:ascii="Times New Roman" w:hAnsi="Times New Roman" w:cs="Times New Roman"/>
              </w:rPr>
            </w:pPr>
          </w:p>
        </w:tc>
      </w:tr>
      <w:tr w:rsidR="00012C17" w:rsidRPr="003476E3" w:rsidTr="00026D7D">
        <w:tc>
          <w:tcPr>
            <w:tcW w:w="710" w:type="dxa"/>
          </w:tcPr>
          <w:p w:rsidR="00012C17" w:rsidRPr="003476E3" w:rsidRDefault="00012C17" w:rsidP="00424378">
            <w:pPr>
              <w:pStyle w:val="ConsPlusNormal"/>
              <w:widowControl/>
              <w:jc w:val="center"/>
              <w:rPr>
                <w:rFonts w:ascii="Times New Roman" w:hAnsi="Times New Roman" w:cs="Times New Roman"/>
              </w:rPr>
            </w:pPr>
          </w:p>
        </w:tc>
        <w:tc>
          <w:tcPr>
            <w:tcW w:w="3061" w:type="dxa"/>
          </w:tcPr>
          <w:p w:rsidR="00012C17" w:rsidRPr="003476E3" w:rsidRDefault="00012C17" w:rsidP="00424378">
            <w:pPr>
              <w:pStyle w:val="ConsPlusNormal"/>
              <w:widowControl/>
              <w:jc w:val="center"/>
              <w:rPr>
                <w:rFonts w:ascii="Times New Roman" w:hAnsi="Times New Roman" w:cs="Times New Roman"/>
              </w:rPr>
            </w:pPr>
          </w:p>
        </w:tc>
        <w:tc>
          <w:tcPr>
            <w:tcW w:w="4252" w:type="dxa"/>
          </w:tcPr>
          <w:p w:rsidR="00012C17" w:rsidRPr="003476E3" w:rsidRDefault="00012C17" w:rsidP="00424378">
            <w:pPr>
              <w:pStyle w:val="ConsPlusNormal"/>
              <w:widowControl/>
              <w:jc w:val="center"/>
              <w:rPr>
                <w:rFonts w:ascii="Times New Roman" w:hAnsi="Times New Roman" w:cs="Times New Roman"/>
              </w:rPr>
            </w:pPr>
          </w:p>
        </w:tc>
        <w:tc>
          <w:tcPr>
            <w:tcW w:w="2041" w:type="dxa"/>
          </w:tcPr>
          <w:p w:rsidR="00012C17" w:rsidRPr="003476E3" w:rsidRDefault="00012C17" w:rsidP="00424378">
            <w:pPr>
              <w:pStyle w:val="ConsPlusNormal"/>
              <w:widowControl/>
              <w:jc w:val="center"/>
              <w:rPr>
                <w:rFonts w:ascii="Times New Roman" w:hAnsi="Times New Roman" w:cs="Times New Roman"/>
              </w:rPr>
            </w:pPr>
          </w:p>
        </w:tc>
      </w:tr>
      <w:tr w:rsidR="00012C17" w:rsidRPr="003476E3" w:rsidTr="00026D7D">
        <w:tc>
          <w:tcPr>
            <w:tcW w:w="710" w:type="dxa"/>
          </w:tcPr>
          <w:p w:rsidR="00012C17" w:rsidRPr="003476E3" w:rsidRDefault="00012C17" w:rsidP="00424378">
            <w:pPr>
              <w:pStyle w:val="ConsPlusNormal"/>
              <w:widowControl/>
              <w:jc w:val="center"/>
              <w:rPr>
                <w:rFonts w:ascii="Times New Roman" w:hAnsi="Times New Roman" w:cs="Times New Roman"/>
              </w:rPr>
            </w:pPr>
          </w:p>
        </w:tc>
        <w:tc>
          <w:tcPr>
            <w:tcW w:w="3061" w:type="dxa"/>
          </w:tcPr>
          <w:p w:rsidR="00012C17" w:rsidRPr="003476E3" w:rsidRDefault="00012C17" w:rsidP="00424378">
            <w:pPr>
              <w:pStyle w:val="ConsPlusNormal"/>
              <w:widowControl/>
              <w:jc w:val="center"/>
              <w:rPr>
                <w:rFonts w:ascii="Times New Roman" w:hAnsi="Times New Roman" w:cs="Times New Roman"/>
              </w:rPr>
            </w:pPr>
          </w:p>
        </w:tc>
        <w:tc>
          <w:tcPr>
            <w:tcW w:w="4252" w:type="dxa"/>
          </w:tcPr>
          <w:p w:rsidR="00012C17" w:rsidRPr="003476E3" w:rsidRDefault="00012C17" w:rsidP="00424378">
            <w:pPr>
              <w:pStyle w:val="ConsPlusNormal"/>
              <w:widowControl/>
              <w:jc w:val="center"/>
              <w:rPr>
                <w:rFonts w:ascii="Times New Roman" w:hAnsi="Times New Roman" w:cs="Times New Roman"/>
              </w:rPr>
            </w:pPr>
          </w:p>
        </w:tc>
        <w:tc>
          <w:tcPr>
            <w:tcW w:w="2041" w:type="dxa"/>
          </w:tcPr>
          <w:p w:rsidR="00012C17" w:rsidRPr="003476E3" w:rsidRDefault="00012C17" w:rsidP="00424378">
            <w:pPr>
              <w:pStyle w:val="ConsPlusNormal"/>
              <w:widowControl/>
              <w:jc w:val="center"/>
              <w:rPr>
                <w:rFonts w:ascii="Times New Roman" w:hAnsi="Times New Roman" w:cs="Times New Roman"/>
              </w:rPr>
            </w:pPr>
          </w:p>
        </w:tc>
      </w:tr>
      <w:tr w:rsidR="00012C17" w:rsidRPr="003476E3" w:rsidTr="00026D7D">
        <w:tc>
          <w:tcPr>
            <w:tcW w:w="710" w:type="dxa"/>
          </w:tcPr>
          <w:p w:rsidR="00012C17" w:rsidRPr="003476E3" w:rsidRDefault="00012C17" w:rsidP="00424378">
            <w:pPr>
              <w:pStyle w:val="ConsPlusNormal"/>
              <w:widowControl/>
              <w:jc w:val="center"/>
              <w:rPr>
                <w:rFonts w:ascii="Times New Roman" w:hAnsi="Times New Roman" w:cs="Times New Roman"/>
              </w:rPr>
            </w:pPr>
          </w:p>
        </w:tc>
        <w:tc>
          <w:tcPr>
            <w:tcW w:w="3061" w:type="dxa"/>
          </w:tcPr>
          <w:p w:rsidR="00012C17" w:rsidRPr="003476E3" w:rsidRDefault="00012C17" w:rsidP="00424378">
            <w:pPr>
              <w:pStyle w:val="ConsPlusNormal"/>
              <w:widowControl/>
              <w:jc w:val="center"/>
              <w:rPr>
                <w:rFonts w:ascii="Times New Roman" w:hAnsi="Times New Roman" w:cs="Times New Roman"/>
              </w:rPr>
            </w:pPr>
          </w:p>
        </w:tc>
        <w:tc>
          <w:tcPr>
            <w:tcW w:w="4252" w:type="dxa"/>
          </w:tcPr>
          <w:p w:rsidR="00012C17" w:rsidRPr="003476E3" w:rsidRDefault="00012C17" w:rsidP="00424378">
            <w:pPr>
              <w:pStyle w:val="ConsPlusNormal"/>
              <w:widowControl/>
              <w:jc w:val="center"/>
              <w:rPr>
                <w:rFonts w:ascii="Times New Roman" w:hAnsi="Times New Roman" w:cs="Times New Roman"/>
              </w:rPr>
            </w:pPr>
          </w:p>
        </w:tc>
        <w:tc>
          <w:tcPr>
            <w:tcW w:w="2041" w:type="dxa"/>
          </w:tcPr>
          <w:p w:rsidR="00012C17" w:rsidRPr="003476E3" w:rsidRDefault="00012C17" w:rsidP="00424378">
            <w:pPr>
              <w:pStyle w:val="ConsPlusNormal"/>
              <w:widowControl/>
              <w:jc w:val="center"/>
              <w:rPr>
                <w:rFonts w:ascii="Times New Roman" w:hAnsi="Times New Roman" w:cs="Times New Roman"/>
              </w:rPr>
            </w:pPr>
          </w:p>
        </w:tc>
      </w:tr>
      <w:tr w:rsidR="00012C17" w:rsidRPr="003476E3" w:rsidTr="00026D7D">
        <w:tc>
          <w:tcPr>
            <w:tcW w:w="8023" w:type="dxa"/>
            <w:gridSpan w:val="3"/>
          </w:tcPr>
          <w:p w:rsidR="00012C17" w:rsidRPr="003476E3" w:rsidRDefault="00012C17" w:rsidP="00424378">
            <w:pPr>
              <w:pStyle w:val="ConsPlusNormal"/>
              <w:widowControl/>
              <w:jc w:val="center"/>
              <w:rPr>
                <w:rFonts w:ascii="Times New Roman" w:hAnsi="Times New Roman" w:cs="Times New Roman"/>
              </w:rPr>
            </w:pPr>
            <w:r w:rsidRPr="003476E3">
              <w:rPr>
                <w:rFonts w:ascii="Times New Roman" w:hAnsi="Times New Roman" w:cs="Times New Roman"/>
              </w:rPr>
              <w:t>Итого по мероприятиям в разрезе статей затрат</w:t>
            </w:r>
          </w:p>
        </w:tc>
        <w:tc>
          <w:tcPr>
            <w:tcW w:w="2041" w:type="dxa"/>
          </w:tcPr>
          <w:p w:rsidR="00012C17" w:rsidRPr="003476E3" w:rsidRDefault="00012C17" w:rsidP="00424378">
            <w:pPr>
              <w:pStyle w:val="ConsPlusNormal"/>
              <w:widowControl/>
              <w:jc w:val="center"/>
              <w:rPr>
                <w:rFonts w:ascii="Times New Roman" w:hAnsi="Times New Roman" w:cs="Times New Roman"/>
              </w:rPr>
            </w:pPr>
          </w:p>
        </w:tc>
      </w:tr>
    </w:tbl>
    <w:p w:rsidR="00012C17" w:rsidRPr="003476E3" w:rsidRDefault="00012C17" w:rsidP="00012C17">
      <w:pPr>
        <w:pStyle w:val="ConsPlusNormal"/>
        <w:jc w:val="both"/>
        <w:rPr>
          <w:rFonts w:ascii="Times New Roman" w:hAnsi="Times New Roman" w:cs="Times New Roman"/>
        </w:rPr>
      </w:pPr>
    </w:p>
    <w:p w:rsidR="00012C17" w:rsidRPr="003476E3" w:rsidRDefault="00012C17" w:rsidP="00012C17">
      <w:pPr>
        <w:pStyle w:val="ConsPlusNormal"/>
        <w:jc w:val="both"/>
        <w:rPr>
          <w:rFonts w:ascii="Times New Roman" w:hAnsi="Times New Roman" w:cs="Times New Roman"/>
        </w:rPr>
      </w:pPr>
    </w:p>
    <w:p w:rsidR="00012C17" w:rsidRPr="003476E3" w:rsidRDefault="00012C17" w:rsidP="00012C17">
      <w:pPr>
        <w:pStyle w:val="ConsPlusNormal"/>
        <w:jc w:val="both"/>
        <w:rPr>
          <w:rFonts w:ascii="Times New Roman" w:hAnsi="Times New Roman" w:cs="Times New Roman"/>
        </w:rPr>
      </w:pPr>
    </w:p>
    <w:p w:rsidR="00012C17" w:rsidRPr="003476E3" w:rsidRDefault="00012C17" w:rsidP="00012C17">
      <w:pPr>
        <w:pStyle w:val="ConsPlusNonformat0"/>
        <w:jc w:val="both"/>
        <w:rPr>
          <w:rFonts w:ascii="Times New Roman" w:hAnsi="Times New Roman"/>
          <w:sz w:val="24"/>
          <w:szCs w:val="24"/>
        </w:rPr>
      </w:pPr>
      <w:r w:rsidRPr="003476E3">
        <w:rPr>
          <w:rFonts w:ascii="Times New Roman" w:hAnsi="Times New Roman"/>
          <w:sz w:val="24"/>
          <w:szCs w:val="24"/>
        </w:rPr>
        <w:t>Должность руководителя организации _________ ___________________________________</w:t>
      </w:r>
    </w:p>
    <w:p w:rsidR="00012C17" w:rsidRPr="003476E3" w:rsidRDefault="00012C17" w:rsidP="00012C17">
      <w:pPr>
        <w:pStyle w:val="ConsPlusNonformat0"/>
        <w:jc w:val="both"/>
        <w:rPr>
          <w:rFonts w:ascii="Times New Roman" w:hAnsi="Times New Roman"/>
        </w:rPr>
      </w:pPr>
      <w:proofErr w:type="gramStart"/>
      <w:r w:rsidRPr="003476E3">
        <w:rPr>
          <w:rFonts w:ascii="Times New Roman" w:hAnsi="Times New Roman"/>
        </w:rPr>
        <w:t>(Подпись)                 (Фамилия, имя, отчество</w:t>
      </w:r>
      <w:proofErr w:type="gramEnd"/>
    </w:p>
    <w:p w:rsidR="00012C17" w:rsidRPr="003476E3" w:rsidRDefault="00012C17" w:rsidP="00012C17">
      <w:pPr>
        <w:pStyle w:val="ConsPlusNonformat0"/>
        <w:jc w:val="both"/>
        <w:rPr>
          <w:rFonts w:ascii="Times New Roman" w:hAnsi="Times New Roman"/>
        </w:rPr>
      </w:pPr>
      <w:r w:rsidRPr="003476E3">
        <w:rPr>
          <w:rFonts w:ascii="Times New Roman" w:hAnsi="Times New Roman"/>
        </w:rPr>
        <w:t xml:space="preserve"> (последнее – при наличии)</w:t>
      </w:r>
    </w:p>
    <w:p w:rsidR="00012C17" w:rsidRPr="003476E3" w:rsidRDefault="00012C17" w:rsidP="00012C17">
      <w:pPr>
        <w:pStyle w:val="ConsPlusNonformat0"/>
        <w:jc w:val="both"/>
        <w:rPr>
          <w:rFonts w:ascii="Times New Roman" w:hAnsi="Times New Roman"/>
        </w:rPr>
      </w:pPr>
    </w:p>
    <w:p w:rsidR="00012C17" w:rsidRPr="003476E3" w:rsidRDefault="00012C17" w:rsidP="00012C17">
      <w:pPr>
        <w:pStyle w:val="ConsPlusNonformat0"/>
        <w:jc w:val="both"/>
        <w:rPr>
          <w:rFonts w:ascii="Times New Roman" w:hAnsi="Times New Roman"/>
          <w:sz w:val="24"/>
          <w:szCs w:val="24"/>
        </w:rPr>
      </w:pPr>
      <w:r w:rsidRPr="003476E3">
        <w:rPr>
          <w:rFonts w:ascii="Times New Roman" w:hAnsi="Times New Roman"/>
          <w:sz w:val="24"/>
          <w:szCs w:val="24"/>
        </w:rPr>
        <w:t>Главный бухгалтер ________ ____________________________________________________</w:t>
      </w:r>
    </w:p>
    <w:p w:rsidR="00012C17" w:rsidRPr="003476E3" w:rsidRDefault="00012C17" w:rsidP="00012C17">
      <w:pPr>
        <w:pStyle w:val="ConsPlusNonformat0"/>
        <w:jc w:val="both"/>
        <w:rPr>
          <w:rFonts w:ascii="Times New Roman" w:hAnsi="Times New Roman"/>
        </w:rPr>
      </w:pPr>
      <w:proofErr w:type="gramStart"/>
      <w:r w:rsidRPr="003476E3">
        <w:rPr>
          <w:rFonts w:ascii="Times New Roman" w:hAnsi="Times New Roman"/>
        </w:rPr>
        <w:t>(Подпись)             (Фамилия, имя, отчество (последнее – при наличии)</w:t>
      </w:r>
      <w:proofErr w:type="gramEnd"/>
    </w:p>
    <w:p w:rsidR="00012C17" w:rsidRPr="003476E3" w:rsidRDefault="00012C17" w:rsidP="00012C17">
      <w:pPr>
        <w:pStyle w:val="ConsPlusNonformat0"/>
        <w:jc w:val="both"/>
        <w:rPr>
          <w:rFonts w:ascii="Times New Roman" w:hAnsi="Times New Roman"/>
        </w:rPr>
      </w:pPr>
    </w:p>
    <w:p w:rsidR="00012C17" w:rsidRDefault="00012C17" w:rsidP="00012C17">
      <w:pPr>
        <w:pStyle w:val="ConsPlusNonformat0"/>
        <w:jc w:val="both"/>
        <w:rPr>
          <w:rFonts w:ascii="Times New Roman" w:hAnsi="Times New Roman"/>
          <w:sz w:val="24"/>
          <w:szCs w:val="24"/>
        </w:rPr>
      </w:pPr>
      <w:r w:rsidRPr="003476E3">
        <w:rPr>
          <w:rFonts w:ascii="Times New Roman" w:hAnsi="Times New Roman"/>
          <w:sz w:val="24"/>
          <w:szCs w:val="24"/>
        </w:rPr>
        <w:t>«___» ___________ 20__ г.</w:t>
      </w:r>
    </w:p>
    <w:p w:rsidR="00012C17" w:rsidRPr="0026593E" w:rsidRDefault="00012C17" w:rsidP="00012C17">
      <w:pPr>
        <w:pStyle w:val="ConsPlusNormal"/>
        <w:ind w:firstLine="709"/>
        <w:jc w:val="both"/>
        <w:rPr>
          <w:rFonts w:ascii="Times New Roman" w:hAnsi="Times New Roman" w:cs="Times New Roman"/>
          <w:sz w:val="28"/>
          <w:szCs w:val="28"/>
        </w:rPr>
      </w:pPr>
    </w:p>
    <w:p w:rsidR="004E1003" w:rsidRDefault="004E1003" w:rsidP="00351AFD">
      <w:pPr>
        <w:jc w:val="both"/>
      </w:pPr>
    </w:p>
    <w:sectPr w:rsidR="004E1003" w:rsidSect="00302EA3">
      <w:headerReference w:type="default" r:id="rId21"/>
      <w:pgSz w:w="11907" w:h="16840" w:code="9"/>
      <w:pgMar w:top="1134" w:right="567" w:bottom="1134" w:left="1701" w:header="720" w:footer="720" w:gutter="0"/>
      <w:pgNumType w:start="1"/>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5A" w:rsidRDefault="00CA275A">
      <w:r>
        <w:separator/>
      </w:r>
    </w:p>
  </w:endnote>
  <w:endnote w:type="continuationSeparator" w:id="0">
    <w:p w:rsidR="00CA275A" w:rsidRDefault="00CA2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A2" w:rsidRPr="0026593E" w:rsidRDefault="00317CA2" w:rsidP="004243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A2" w:rsidRPr="0026593E" w:rsidRDefault="00317CA2" w:rsidP="0042437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A2" w:rsidRPr="0026593E" w:rsidRDefault="00317CA2" w:rsidP="004243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5A" w:rsidRDefault="00CA275A">
      <w:r>
        <w:separator/>
      </w:r>
    </w:p>
  </w:footnote>
  <w:footnote w:type="continuationSeparator" w:id="0">
    <w:p w:rsidR="00CA275A" w:rsidRDefault="00CA2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620399"/>
      <w:docPartObj>
        <w:docPartGallery w:val="Page Numbers (Top of Page)"/>
        <w:docPartUnique/>
      </w:docPartObj>
    </w:sdtPr>
    <w:sdtContent>
      <w:p w:rsidR="00317CA2" w:rsidRDefault="00317CA2">
        <w:pPr>
          <w:pStyle w:val="a4"/>
          <w:jc w:val="center"/>
        </w:pPr>
      </w:p>
      <w:p w:rsidR="00317CA2" w:rsidRDefault="00317CA2" w:rsidP="0094566B">
        <w:pPr>
          <w:pStyle w:val="a4"/>
          <w:jc w:val="center"/>
        </w:pPr>
        <w:fldSimple w:instr="PAGE   \* MERGEFORMAT">
          <w:r w:rsidR="00180B05">
            <w:rPr>
              <w:noProof/>
            </w:rPr>
            <w:t>20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A2" w:rsidRPr="0026593E" w:rsidRDefault="00317CA2" w:rsidP="0042437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A2" w:rsidRPr="0026593E" w:rsidRDefault="00317CA2" w:rsidP="00443AB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A2" w:rsidRPr="0026593E" w:rsidRDefault="00317CA2" w:rsidP="00443ABE">
    <w:pP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A2" w:rsidRDefault="00317CA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E05CED"/>
    <w:multiLevelType w:val="hybridMultilevel"/>
    <w:tmpl w:val="F9E0AF88"/>
    <w:lvl w:ilvl="0" w:tplc="68F4E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EE0B94"/>
    <w:multiLevelType w:val="multilevel"/>
    <w:tmpl w:val="3F2269B8"/>
    <w:lvl w:ilvl="0">
      <w:start w:val="1"/>
      <w:numFmt w:val="decimal"/>
      <w:lvlText w:val="%1."/>
      <w:lvlJc w:val="left"/>
      <w:pPr>
        <w:ind w:left="1069" w:hanging="360"/>
      </w:pPr>
      <w:rPr>
        <w:rFonts w:eastAsia="Times New Roman" w:hint="default"/>
        <w:color w:val="000000"/>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0986246"/>
    <w:multiLevelType w:val="hybridMultilevel"/>
    <w:tmpl w:val="74705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7845B0"/>
    <w:multiLevelType w:val="multilevel"/>
    <w:tmpl w:val="478E6F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0F06B4D"/>
    <w:multiLevelType w:val="hybridMultilevel"/>
    <w:tmpl w:val="34945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6578B4"/>
    <w:multiLevelType w:val="hybridMultilevel"/>
    <w:tmpl w:val="B5D2C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346594"/>
    <w:multiLevelType w:val="hybridMultilevel"/>
    <w:tmpl w:val="9A7E4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E7709B"/>
    <w:multiLevelType w:val="hybridMultilevel"/>
    <w:tmpl w:val="74043FC2"/>
    <w:lvl w:ilvl="0" w:tplc="647C46F4">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3443BD"/>
    <w:multiLevelType w:val="hybridMultilevel"/>
    <w:tmpl w:val="798C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27DA7"/>
    <w:multiLevelType w:val="hybridMultilevel"/>
    <w:tmpl w:val="A076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3510C5"/>
    <w:multiLevelType w:val="hybridMultilevel"/>
    <w:tmpl w:val="69008424"/>
    <w:lvl w:ilvl="0" w:tplc="499EC0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B298C"/>
    <w:multiLevelType w:val="multilevel"/>
    <w:tmpl w:val="3F2269B8"/>
    <w:lvl w:ilvl="0">
      <w:start w:val="1"/>
      <w:numFmt w:val="decimal"/>
      <w:lvlText w:val="%1."/>
      <w:lvlJc w:val="left"/>
      <w:pPr>
        <w:ind w:left="1069" w:hanging="360"/>
      </w:pPr>
      <w:rPr>
        <w:rFonts w:eastAsia="Times New Roman" w:hint="default"/>
        <w:color w:val="000000"/>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8DB4BD5"/>
    <w:multiLevelType w:val="hybridMultilevel"/>
    <w:tmpl w:val="4B42A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8"/>
  </w:num>
  <w:num w:numId="5">
    <w:abstractNumId w:val="35"/>
  </w:num>
  <w:num w:numId="6">
    <w:abstractNumId w:val="7"/>
  </w:num>
  <w:num w:numId="7">
    <w:abstractNumId w:val="14"/>
  </w:num>
  <w:num w:numId="8">
    <w:abstractNumId w:val="5"/>
  </w:num>
  <w:num w:numId="9">
    <w:abstractNumId w:val="11"/>
  </w:num>
  <w:num w:numId="10">
    <w:abstractNumId w:val="16"/>
  </w:num>
  <w:num w:numId="11">
    <w:abstractNumId w:val="15"/>
  </w:num>
  <w:num w:numId="12">
    <w:abstractNumId w:val="30"/>
  </w:num>
  <w:num w:numId="13">
    <w:abstractNumId w:val="24"/>
  </w:num>
  <w:num w:numId="14">
    <w:abstractNumId w:val="19"/>
  </w:num>
  <w:num w:numId="15">
    <w:abstractNumId w:val="0"/>
  </w:num>
  <w:num w:numId="16">
    <w:abstractNumId w:val="12"/>
  </w:num>
  <w:num w:numId="17">
    <w:abstractNumId w:val="17"/>
  </w:num>
  <w:num w:numId="18">
    <w:abstractNumId w:val="31"/>
  </w:num>
  <w:num w:numId="19">
    <w:abstractNumId w:val="39"/>
  </w:num>
  <w:num w:numId="20">
    <w:abstractNumId w:val="10"/>
  </w:num>
  <w:num w:numId="21">
    <w:abstractNumId w:val="22"/>
  </w:num>
  <w:num w:numId="22">
    <w:abstractNumId w:val="20"/>
  </w:num>
  <w:num w:numId="23">
    <w:abstractNumId w:val="37"/>
  </w:num>
  <w:num w:numId="24">
    <w:abstractNumId w:val="23"/>
  </w:num>
  <w:num w:numId="25">
    <w:abstractNumId w:val="38"/>
  </w:num>
  <w:num w:numId="26">
    <w:abstractNumId w:val="32"/>
  </w:num>
  <w:num w:numId="27">
    <w:abstractNumId w:val="27"/>
  </w:num>
  <w:num w:numId="28">
    <w:abstractNumId w:val="8"/>
  </w:num>
  <w:num w:numId="29">
    <w:abstractNumId w:val="36"/>
  </w:num>
  <w:num w:numId="30">
    <w:abstractNumId w:val="18"/>
  </w:num>
  <w:num w:numId="31">
    <w:abstractNumId w:val="34"/>
  </w:num>
  <w:num w:numId="32">
    <w:abstractNumId w:val="29"/>
  </w:num>
  <w:num w:numId="33">
    <w:abstractNumId w:val="25"/>
  </w:num>
  <w:num w:numId="34">
    <w:abstractNumId w:val="26"/>
  </w:num>
  <w:num w:numId="35">
    <w:abstractNumId w:val="33"/>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742402"/>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2C17"/>
    <w:rsid w:val="000153A4"/>
    <w:rsid w:val="00015FB2"/>
    <w:rsid w:val="000165BC"/>
    <w:rsid w:val="00021A5A"/>
    <w:rsid w:val="00022E67"/>
    <w:rsid w:val="0002396D"/>
    <w:rsid w:val="00023F47"/>
    <w:rsid w:val="00024194"/>
    <w:rsid w:val="00026D7D"/>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1D0"/>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5FB"/>
    <w:rsid w:val="00103954"/>
    <w:rsid w:val="001043B6"/>
    <w:rsid w:val="0010707C"/>
    <w:rsid w:val="001073F0"/>
    <w:rsid w:val="0011220D"/>
    <w:rsid w:val="00117910"/>
    <w:rsid w:val="00117E19"/>
    <w:rsid w:val="001306C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0B05"/>
    <w:rsid w:val="0018205E"/>
    <w:rsid w:val="00185FE0"/>
    <w:rsid w:val="00190595"/>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3DD4"/>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2FC0"/>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17CA2"/>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4FD8"/>
    <w:rsid w:val="0035657A"/>
    <w:rsid w:val="00356586"/>
    <w:rsid w:val="003570AB"/>
    <w:rsid w:val="00360652"/>
    <w:rsid w:val="00360CF1"/>
    <w:rsid w:val="00361B8A"/>
    <w:rsid w:val="00361EA9"/>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1E05"/>
    <w:rsid w:val="00402FAB"/>
    <w:rsid w:val="00405019"/>
    <w:rsid w:val="00407DB1"/>
    <w:rsid w:val="00411587"/>
    <w:rsid w:val="004131F8"/>
    <w:rsid w:val="0041649D"/>
    <w:rsid w:val="00417351"/>
    <w:rsid w:val="00420527"/>
    <w:rsid w:val="0042155D"/>
    <w:rsid w:val="004228E7"/>
    <w:rsid w:val="00424378"/>
    <w:rsid w:val="0042656E"/>
    <w:rsid w:val="004277B2"/>
    <w:rsid w:val="00427AE7"/>
    <w:rsid w:val="004331AA"/>
    <w:rsid w:val="004341C4"/>
    <w:rsid w:val="00434373"/>
    <w:rsid w:val="00434B89"/>
    <w:rsid w:val="004360F3"/>
    <w:rsid w:val="00436773"/>
    <w:rsid w:val="00436F7F"/>
    <w:rsid w:val="0044068E"/>
    <w:rsid w:val="00442913"/>
    <w:rsid w:val="004432B9"/>
    <w:rsid w:val="00443ABE"/>
    <w:rsid w:val="00444A6E"/>
    <w:rsid w:val="00445046"/>
    <w:rsid w:val="0045285E"/>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03"/>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6B46"/>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4762"/>
    <w:rsid w:val="00616809"/>
    <w:rsid w:val="0062029D"/>
    <w:rsid w:val="00620D21"/>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4A00"/>
    <w:rsid w:val="007256B2"/>
    <w:rsid w:val="007261D6"/>
    <w:rsid w:val="00726354"/>
    <w:rsid w:val="00733BC2"/>
    <w:rsid w:val="00733E13"/>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00F2"/>
    <w:rsid w:val="00771397"/>
    <w:rsid w:val="00772A3E"/>
    <w:rsid w:val="00774114"/>
    <w:rsid w:val="00780B03"/>
    <w:rsid w:val="007821FA"/>
    <w:rsid w:val="00787438"/>
    <w:rsid w:val="00787988"/>
    <w:rsid w:val="00791979"/>
    <w:rsid w:val="00791F1E"/>
    <w:rsid w:val="0079273F"/>
    <w:rsid w:val="00792AC7"/>
    <w:rsid w:val="00795DFB"/>
    <w:rsid w:val="00797720"/>
    <w:rsid w:val="007A03F2"/>
    <w:rsid w:val="007A1EA5"/>
    <w:rsid w:val="007A4440"/>
    <w:rsid w:val="007A6052"/>
    <w:rsid w:val="007A67E6"/>
    <w:rsid w:val="007B007E"/>
    <w:rsid w:val="007B179A"/>
    <w:rsid w:val="007B2F2D"/>
    <w:rsid w:val="007B3294"/>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4741"/>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428"/>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566B"/>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2F8E"/>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97F04"/>
    <w:rsid w:val="00AA020F"/>
    <w:rsid w:val="00AA1323"/>
    <w:rsid w:val="00AA27A7"/>
    <w:rsid w:val="00AA48EA"/>
    <w:rsid w:val="00AA53BE"/>
    <w:rsid w:val="00AA6A16"/>
    <w:rsid w:val="00AA7581"/>
    <w:rsid w:val="00AA7CFB"/>
    <w:rsid w:val="00AB03EC"/>
    <w:rsid w:val="00AB2683"/>
    <w:rsid w:val="00AB5479"/>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D7D2A"/>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050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5792"/>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6B1"/>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275A"/>
    <w:rsid w:val="00CA380B"/>
    <w:rsid w:val="00CA7790"/>
    <w:rsid w:val="00CA7A83"/>
    <w:rsid w:val="00CB714C"/>
    <w:rsid w:val="00CC0F95"/>
    <w:rsid w:val="00CC18F5"/>
    <w:rsid w:val="00CC1F9C"/>
    <w:rsid w:val="00CC22AD"/>
    <w:rsid w:val="00CC29B7"/>
    <w:rsid w:val="00CC5310"/>
    <w:rsid w:val="00CC6D13"/>
    <w:rsid w:val="00CC73C4"/>
    <w:rsid w:val="00CC76DA"/>
    <w:rsid w:val="00CD022B"/>
    <w:rsid w:val="00CD0657"/>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0E99"/>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0A26"/>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3787"/>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065E"/>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1FC"/>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73E"/>
    <w:rsid w:val="00E63D11"/>
    <w:rsid w:val="00E65941"/>
    <w:rsid w:val="00E66F70"/>
    <w:rsid w:val="00E67167"/>
    <w:rsid w:val="00E74519"/>
    <w:rsid w:val="00E747A7"/>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383C"/>
    <w:rsid w:val="00F043E4"/>
    <w:rsid w:val="00F071A9"/>
    <w:rsid w:val="00F102B6"/>
    <w:rsid w:val="00F1084E"/>
    <w:rsid w:val="00F10B00"/>
    <w:rsid w:val="00F10B4D"/>
    <w:rsid w:val="00F10F95"/>
    <w:rsid w:val="00F11173"/>
    <w:rsid w:val="00F11638"/>
    <w:rsid w:val="00F15F98"/>
    <w:rsid w:val="00F21511"/>
    <w:rsid w:val="00F21C72"/>
    <w:rsid w:val="00F222D0"/>
    <w:rsid w:val="00F23383"/>
    <w:rsid w:val="00F27741"/>
    <w:rsid w:val="00F279A5"/>
    <w:rsid w:val="00F32FBB"/>
    <w:rsid w:val="00F34659"/>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5841"/>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uiPriority w:val="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uiPriority w:val="9"/>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E0AD40EE9939D07DE20FAEB71D526D80EE631FA3D5BD42A3EA67698C70E7F0ECF31042Ds6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6E44CD341F264D385E0981833495740D69682F0881B2491323522104642E19202542250771CD89C12F6B9EhAkA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nvraion.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391F7E3651DB40E8699FD79D87E8E767925BAC48565CFCB1ACAACE9BB570D9141DFAC3BCFD946142f0J7J" TargetMode="External"/><Relationship Id="rId14" Type="http://schemas.openxmlformats.org/officeDocument/2006/relationships/hyperlink" Target="consultantplus://offline/ref=2E0AD40EE9939D07DE20E4E667B978DC0EEA6EF43B53DA7E67F370CF985E795B8F710287F2758CB1086BD3A429s2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95E6-DAFD-4C87-867F-9E50FCE7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9985</Words>
  <Characters>56920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2019-06-19T10:35:00Z</cp:lastPrinted>
  <dcterms:created xsi:type="dcterms:W3CDTF">2019-03-01T09:31:00Z</dcterms:created>
  <dcterms:modified xsi:type="dcterms:W3CDTF">2019-06-19T13:03:00Z</dcterms:modified>
</cp:coreProperties>
</file>